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0AE6" w:rsidRPr="00BE0F1F" w:rsidRDefault="00470AE6" w:rsidP="009A2216">
      <w:pPr>
        <w:pStyle w:val="Header"/>
        <w:tabs>
          <w:tab w:val="clear" w:pos="4153"/>
          <w:tab w:val="clear" w:pos="8306"/>
        </w:tabs>
        <w:rPr>
          <w:b/>
          <w:noProof/>
          <w:sz w:val="28"/>
          <w:u w:val="single"/>
          <w:lang w:val="en-US"/>
        </w:rPr>
      </w:pPr>
      <w:r w:rsidRPr="00BE0F1F">
        <w:rPr>
          <w:b/>
          <w:noProof/>
          <w:sz w:val="28"/>
          <w:u w:val="single"/>
          <w:lang w:val="en-US"/>
        </w:rPr>
        <w:t>NOTES</w:t>
      </w:r>
      <w:bookmarkStart w:id="0" w:name="_GoBack"/>
      <w:bookmarkEnd w:id="0"/>
      <w:r w:rsidRPr="00BE0F1F">
        <w:rPr>
          <w:b/>
          <w:noProof/>
          <w:sz w:val="28"/>
          <w:u w:val="single"/>
          <w:lang w:val="en-US"/>
        </w:rPr>
        <w:t xml:space="preserve"> FROM </w:t>
      </w:r>
      <w:r w:rsidR="00EA566A">
        <w:rPr>
          <w:b/>
          <w:noProof/>
          <w:sz w:val="28"/>
          <w:u w:val="single"/>
          <w:lang w:val="en-US"/>
        </w:rPr>
        <w:t>CENTRAL</w:t>
      </w:r>
      <w:r w:rsidRPr="00BE0F1F">
        <w:rPr>
          <w:b/>
          <w:noProof/>
          <w:sz w:val="28"/>
          <w:u w:val="single"/>
          <w:lang w:val="en-US"/>
        </w:rPr>
        <w:t xml:space="preserve"> SEPTEMBER 2015 MEETING</w:t>
      </w:r>
    </w:p>
    <w:p w:rsidR="00470AE6" w:rsidRDefault="00470AE6" w:rsidP="009A221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CC196B" w:rsidRPr="00D80A1B" w:rsidRDefault="00CC196B" w:rsidP="009A221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 w:rsidRPr="00D80A1B">
        <w:rPr>
          <w:noProof/>
          <w:lang w:val="en-US"/>
        </w:rPr>
        <w:t xml:space="preserve">Apologies that Richard Harley could not </w:t>
      </w:r>
      <w:r w:rsidR="00D80A1B" w:rsidRPr="00D80A1B">
        <w:rPr>
          <w:noProof/>
          <w:lang w:val="en-US"/>
        </w:rPr>
        <w:t>chair the meeting; Naomi Peck and Mike Sherriff from Voluntary Action Islington stood in and co-chaired the meeting.</w:t>
      </w:r>
    </w:p>
    <w:p w:rsidR="00D80A1B" w:rsidRDefault="00D80A1B" w:rsidP="009A2216">
      <w:pPr>
        <w:pStyle w:val="Header"/>
        <w:tabs>
          <w:tab w:val="clear" w:pos="4153"/>
          <w:tab w:val="clear" w:pos="8306"/>
        </w:tabs>
        <w:rPr>
          <w:b/>
          <w:noProof/>
          <w:sz w:val="28"/>
          <w:lang w:val="en-US"/>
        </w:rPr>
      </w:pPr>
    </w:p>
    <w:p w:rsidR="00D80A1B" w:rsidRDefault="00D80A1B" w:rsidP="00D80A1B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 xml:space="preserve">Rebecca Muncey, Engagement Officer for the Clinical Commissioning Group gave an overview of engagement opportunities and committee member vacancies at the CCG. For futher information, please contact Rebecca on </w:t>
      </w:r>
      <w:hyperlink r:id="rId7" w:history="1">
        <w:r w:rsidRPr="00BC3FB8">
          <w:rPr>
            <w:rStyle w:val="Hyperlink"/>
            <w:noProof/>
            <w:lang w:val="en-US"/>
          </w:rPr>
          <w:t>rebecca.muncey@nhs.net</w:t>
        </w:r>
      </w:hyperlink>
      <w:r>
        <w:t>.</w:t>
      </w:r>
    </w:p>
    <w:p w:rsidR="00CC196B" w:rsidRDefault="00CC196B" w:rsidP="009A2216">
      <w:pPr>
        <w:pStyle w:val="Header"/>
        <w:tabs>
          <w:tab w:val="clear" w:pos="4153"/>
          <w:tab w:val="clear" w:pos="8306"/>
        </w:tabs>
        <w:rPr>
          <w:b/>
          <w:noProof/>
          <w:sz w:val="28"/>
          <w:lang w:val="en-US"/>
        </w:rPr>
      </w:pPr>
    </w:p>
    <w:p w:rsidR="00470AE6" w:rsidRPr="005603C8" w:rsidRDefault="00BE0F1F" w:rsidP="009A2216">
      <w:pPr>
        <w:pStyle w:val="Header"/>
        <w:tabs>
          <w:tab w:val="clear" w:pos="4153"/>
          <w:tab w:val="clear" w:pos="8306"/>
        </w:tabs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t xml:space="preserve">1. </w:t>
      </w:r>
      <w:r w:rsidR="00470AE6" w:rsidRPr="005603C8">
        <w:rPr>
          <w:b/>
          <w:noProof/>
          <w:sz w:val="28"/>
          <w:lang w:val="en-US"/>
        </w:rPr>
        <w:t>Voluntary Action Islington presentation on services for Islington residents</w:t>
      </w:r>
    </w:p>
    <w:p w:rsidR="00470AE6" w:rsidRDefault="00470AE6" w:rsidP="009A221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 xml:space="preserve">Mike Sheriff, CEO of Voluntary Action Islington (VAI) outlined the services that exist to support volunteering within the borough. These include support for those wanting to set up a charity or community interest group, those who have already set up such a group but need guidance and those wanting to volunteer (VAI runs a drop-in service on Tuesdays and Thursdays at </w:t>
      </w:r>
      <w:r w:rsidR="00500591">
        <w:rPr>
          <w:noProof/>
          <w:lang w:val="en-US"/>
        </w:rPr>
        <w:t>200a Pentonville</w:t>
      </w:r>
      <w:r>
        <w:rPr>
          <w:noProof/>
          <w:lang w:val="en-US"/>
        </w:rPr>
        <w:t xml:space="preserve"> Road, London N1 </w:t>
      </w:r>
      <w:r w:rsidR="00500591">
        <w:rPr>
          <w:noProof/>
          <w:lang w:val="en-US"/>
        </w:rPr>
        <w:t>9JP</w:t>
      </w:r>
      <w:r>
        <w:rPr>
          <w:noProof/>
          <w:lang w:val="en-US"/>
        </w:rPr>
        <w:t xml:space="preserve"> </w:t>
      </w:r>
      <w:r w:rsidR="00500591">
        <w:rPr>
          <w:noProof/>
          <w:lang w:val="en-US"/>
        </w:rPr>
        <w:t>10am–</w:t>
      </w:r>
      <w:r>
        <w:rPr>
          <w:noProof/>
          <w:lang w:val="en-US"/>
        </w:rPr>
        <w:t xml:space="preserve">4pm). </w:t>
      </w:r>
    </w:p>
    <w:p w:rsidR="00470AE6" w:rsidRDefault="00470AE6" w:rsidP="009A221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470AE6" w:rsidRDefault="00470AE6" w:rsidP="009A221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 xml:space="preserve">VAI’s directory of local community organisations was also mentioned; this resource is available online and can help you find local organisations offering services such as mindfulness meditiation; support into work for people with Mental Health issues; social groups etc. </w:t>
      </w:r>
      <w:r w:rsidR="00FB2B02">
        <w:rPr>
          <w:noProof/>
          <w:lang w:val="en-US"/>
        </w:rPr>
        <w:t xml:space="preserve"> </w:t>
      </w:r>
    </w:p>
    <w:p w:rsidR="00470AE6" w:rsidRDefault="00470AE6" w:rsidP="009A221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470AE6" w:rsidRDefault="00470AE6" w:rsidP="009A221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 xml:space="preserve">For more information on </w:t>
      </w:r>
      <w:r w:rsidR="006375E0">
        <w:rPr>
          <w:noProof/>
          <w:lang w:val="en-US"/>
        </w:rPr>
        <w:t xml:space="preserve">local </w:t>
      </w:r>
      <w:r w:rsidR="00335E7A">
        <w:rPr>
          <w:noProof/>
          <w:lang w:val="en-US"/>
        </w:rPr>
        <w:t xml:space="preserve">volunteering </w:t>
      </w:r>
      <w:r w:rsidR="006375E0">
        <w:rPr>
          <w:noProof/>
          <w:lang w:val="en-US"/>
        </w:rPr>
        <w:t>opportunities</w:t>
      </w:r>
      <w:r>
        <w:rPr>
          <w:noProof/>
          <w:lang w:val="en-US"/>
        </w:rPr>
        <w:t xml:space="preserve"> please see </w:t>
      </w:r>
      <w:hyperlink r:id="rId8" w:history="1">
        <w:r w:rsidRPr="00BC3FB8">
          <w:rPr>
            <w:rStyle w:val="Hyperlink"/>
            <w:noProof/>
            <w:lang w:val="en-US"/>
          </w:rPr>
          <w:t>www.vai.org.uk</w:t>
        </w:r>
      </w:hyperlink>
      <w:r>
        <w:rPr>
          <w:noProof/>
          <w:lang w:val="en-US"/>
        </w:rPr>
        <w:t xml:space="preserve"> or call 020</w:t>
      </w:r>
      <w:r w:rsidR="00BE0F1F">
        <w:rPr>
          <w:noProof/>
          <w:lang w:val="en-US"/>
        </w:rPr>
        <w:t xml:space="preserve"> 7832</w:t>
      </w:r>
      <w:r>
        <w:rPr>
          <w:noProof/>
          <w:lang w:val="en-US"/>
        </w:rPr>
        <w:t xml:space="preserve"> 5800</w:t>
      </w:r>
      <w:r w:rsidR="00335E7A">
        <w:rPr>
          <w:noProof/>
          <w:lang w:val="en-US"/>
        </w:rPr>
        <w:t>.</w:t>
      </w:r>
    </w:p>
    <w:p w:rsidR="00470AE6" w:rsidRDefault="00470AE6" w:rsidP="009A2216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470AE6" w:rsidRDefault="00470AE6" w:rsidP="009A2216">
      <w:pPr>
        <w:pStyle w:val="Header"/>
        <w:tabs>
          <w:tab w:val="clear" w:pos="4153"/>
          <w:tab w:val="clear" w:pos="8306"/>
        </w:tabs>
        <w:rPr>
          <w:noProof/>
          <w:u w:val="single"/>
          <w:lang w:val="en-US"/>
        </w:rPr>
      </w:pPr>
      <w:r w:rsidRPr="00470AE6">
        <w:rPr>
          <w:noProof/>
          <w:u w:val="single"/>
          <w:lang w:val="en-US"/>
        </w:rPr>
        <w:t>Summary of key points made at table top discussions focussing on barriers to volunteering and how VAI could work more closely with GP surgeries.</w:t>
      </w:r>
    </w:p>
    <w:p w:rsidR="00271745" w:rsidRDefault="00645F7D" w:rsidP="00645F7D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>Some people might not be able to open up to their GP or social circle as to their loneliness; this could be a probem for identifying anyone who might be interested in and/or benefit from volunteering. GPs could ask directly yet gently, especially if a patient has depression etc.</w:t>
      </w:r>
    </w:p>
    <w:p w:rsidR="00271745" w:rsidRDefault="00271745" w:rsidP="00645F7D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>add information about VAI and volunteering to practice websites; also electronic noticeboards and other noticeboards in GP practices</w:t>
      </w:r>
    </w:p>
    <w:p w:rsidR="00E346D7" w:rsidRPr="00E346D7" w:rsidRDefault="00E346D7" w:rsidP="00E346D7">
      <w:pPr>
        <w:pStyle w:val="ListParagraph"/>
        <w:numPr>
          <w:ilvl w:val="0"/>
          <w:numId w:val="40"/>
        </w:numPr>
        <w:rPr>
          <w:szCs w:val="20"/>
        </w:rPr>
      </w:pPr>
      <w:r w:rsidRPr="00E346D7">
        <w:rPr>
          <w:szCs w:val="22"/>
        </w:rPr>
        <w:t>It would be useful to include the Volunteer Centre and information about volunteering in the</w:t>
      </w:r>
      <w:r w:rsidR="00081037">
        <w:rPr>
          <w:szCs w:val="22"/>
        </w:rPr>
        <w:t xml:space="preserve"> </w:t>
      </w:r>
      <w:r w:rsidR="00081037" w:rsidRPr="00084BFA">
        <w:rPr>
          <w:szCs w:val="22"/>
        </w:rPr>
        <w:t>“</w:t>
      </w:r>
      <w:r w:rsidRPr="00084BFA">
        <w:rPr>
          <w:szCs w:val="22"/>
        </w:rPr>
        <w:t>CCG Map of Medicine”</w:t>
      </w:r>
      <w:r w:rsidR="00084BFA">
        <w:rPr>
          <w:szCs w:val="22"/>
        </w:rPr>
        <w:t xml:space="preserve"> [a directory of local NHS, public and third sector services available to doctors]</w:t>
      </w:r>
    </w:p>
    <w:p w:rsidR="00E346D7" w:rsidRPr="00E346D7" w:rsidRDefault="00E346D7" w:rsidP="00E346D7">
      <w:pPr>
        <w:pStyle w:val="ListParagraph"/>
        <w:numPr>
          <w:ilvl w:val="0"/>
          <w:numId w:val="40"/>
        </w:numPr>
        <w:rPr>
          <w:szCs w:val="20"/>
        </w:rPr>
      </w:pPr>
      <w:r w:rsidRPr="00E346D7">
        <w:rPr>
          <w:szCs w:val="22"/>
        </w:rPr>
        <w:t>Promote volunte</w:t>
      </w:r>
      <w:r w:rsidR="00C8648E">
        <w:rPr>
          <w:szCs w:val="22"/>
        </w:rPr>
        <w:t>ering through surgery based PPG</w:t>
      </w:r>
      <w:r w:rsidRPr="00E346D7">
        <w:rPr>
          <w:szCs w:val="22"/>
        </w:rPr>
        <w:t>s</w:t>
      </w:r>
    </w:p>
    <w:p w:rsidR="00E346D7" w:rsidRPr="00E346D7" w:rsidRDefault="00081037" w:rsidP="00E346D7">
      <w:pPr>
        <w:pStyle w:val="ListParagraph"/>
        <w:numPr>
          <w:ilvl w:val="0"/>
          <w:numId w:val="40"/>
        </w:numPr>
        <w:rPr>
          <w:szCs w:val="20"/>
        </w:rPr>
      </w:pPr>
      <w:r>
        <w:rPr>
          <w:szCs w:val="22"/>
        </w:rPr>
        <w:t>Try to g</w:t>
      </w:r>
      <w:r w:rsidR="00E346D7" w:rsidRPr="00E346D7">
        <w:rPr>
          <w:szCs w:val="22"/>
        </w:rPr>
        <w:t>et information about volunteering and the Volunteer Centre in the CCG Newsletter, the Council (Islington Life) Newsletter and the Council e-bulletin – which goes to 90,000 people</w:t>
      </w:r>
    </w:p>
    <w:p w:rsidR="00E346D7" w:rsidRPr="00E346D7" w:rsidRDefault="00C8648E" w:rsidP="00E346D7">
      <w:pPr>
        <w:pStyle w:val="ListParagraph"/>
        <w:numPr>
          <w:ilvl w:val="0"/>
          <w:numId w:val="40"/>
        </w:numPr>
        <w:rPr>
          <w:szCs w:val="20"/>
        </w:rPr>
      </w:pPr>
      <w:r>
        <w:rPr>
          <w:szCs w:val="22"/>
        </w:rPr>
        <w:t>P</w:t>
      </w:r>
      <w:r w:rsidR="00E346D7" w:rsidRPr="00E346D7">
        <w:rPr>
          <w:szCs w:val="22"/>
        </w:rPr>
        <w:t xml:space="preserve">rovide people with examples of what they can do and how volunteering has improved lives </w:t>
      </w:r>
    </w:p>
    <w:p w:rsidR="00E346D7" w:rsidRPr="00E346D7" w:rsidRDefault="00E346D7" w:rsidP="00E346D7">
      <w:pPr>
        <w:pStyle w:val="ListParagraph"/>
        <w:numPr>
          <w:ilvl w:val="0"/>
          <w:numId w:val="40"/>
        </w:numPr>
        <w:rPr>
          <w:szCs w:val="20"/>
        </w:rPr>
      </w:pPr>
      <w:r w:rsidRPr="00E346D7">
        <w:rPr>
          <w:szCs w:val="22"/>
        </w:rPr>
        <w:t>Useful to highlight volunteering opportunities that people can get involved in outside of normal business hours</w:t>
      </w:r>
    </w:p>
    <w:p w:rsidR="00470AE6" w:rsidRPr="00E346D7" w:rsidRDefault="00470AE6" w:rsidP="00E346D7">
      <w:pPr>
        <w:pStyle w:val="Header"/>
        <w:tabs>
          <w:tab w:val="clear" w:pos="4153"/>
          <w:tab w:val="clear" w:pos="8306"/>
        </w:tabs>
        <w:ind w:left="1440"/>
        <w:rPr>
          <w:noProof/>
          <w:lang w:val="en-US"/>
        </w:rPr>
      </w:pPr>
    </w:p>
    <w:p w:rsidR="005603C8" w:rsidRDefault="005603C8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5603C8" w:rsidRDefault="00BE0F1F" w:rsidP="005603C8">
      <w:pPr>
        <w:pStyle w:val="Header"/>
        <w:tabs>
          <w:tab w:val="clear" w:pos="4153"/>
          <w:tab w:val="clear" w:pos="8306"/>
        </w:tabs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t xml:space="preserve">2. </w:t>
      </w:r>
      <w:r w:rsidR="005603C8" w:rsidRPr="005603C8">
        <w:rPr>
          <w:b/>
          <w:noProof/>
          <w:sz w:val="28"/>
          <w:lang w:val="en-US"/>
        </w:rPr>
        <w:t xml:space="preserve">Clinical </w:t>
      </w:r>
      <w:r w:rsidR="005603C8">
        <w:rPr>
          <w:b/>
          <w:noProof/>
          <w:sz w:val="28"/>
          <w:lang w:val="en-US"/>
        </w:rPr>
        <w:t>C</w:t>
      </w:r>
      <w:r w:rsidR="005603C8" w:rsidRPr="005603C8">
        <w:rPr>
          <w:b/>
          <w:noProof/>
          <w:sz w:val="28"/>
          <w:lang w:val="en-US"/>
        </w:rPr>
        <w:t xml:space="preserve">ommissioning </w:t>
      </w:r>
      <w:r w:rsidR="005603C8">
        <w:rPr>
          <w:b/>
          <w:noProof/>
          <w:sz w:val="28"/>
          <w:lang w:val="en-US"/>
        </w:rPr>
        <w:t>Gr</w:t>
      </w:r>
      <w:r w:rsidR="005603C8" w:rsidRPr="005603C8">
        <w:rPr>
          <w:b/>
          <w:noProof/>
          <w:sz w:val="28"/>
          <w:lang w:val="en-US"/>
        </w:rPr>
        <w:t xml:space="preserve">oup </w:t>
      </w:r>
      <w:r w:rsidR="005603C8">
        <w:rPr>
          <w:b/>
          <w:noProof/>
          <w:sz w:val="28"/>
          <w:lang w:val="en-US"/>
        </w:rPr>
        <w:t xml:space="preserve">(CCG) </w:t>
      </w:r>
      <w:r w:rsidR="005603C8" w:rsidRPr="005603C8">
        <w:rPr>
          <w:b/>
          <w:noProof/>
          <w:sz w:val="28"/>
          <w:lang w:val="en-US"/>
        </w:rPr>
        <w:t>presentation on achievements so far and commissioning intentions for</w:t>
      </w:r>
      <w:r w:rsidR="00C2265D">
        <w:rPr>
          <w:b/>
          <w:noProof/>
          <w:sz w:val="28"/>
          <w:lang w:val="en-US"/>
        </w:rPr>
        <w:t xml:space="preserve"> the</w:t>
      </w:r>
      <w:r w:rsidR="005603C8" w:rsidRPr="005603C8">
        <w:rPr>
          <w:b/>
          <w:noProof/>
          <w:sz w:val="28"/>
          <w:lang w:val="en-US"/>
        </w:rPr>
        <w:t xml:space="preserve"> forthcoming year</w:t>
      </w:r>
    </w:p>
    <w:p w:rsidR="00FF17CB" w:rsidRDefault="00EA566A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>Martin Machray</w:t>
      </w:r>
      <w:r w:rsidR="005603C8">
        <w:rPr>
          <w:noProof/>
          <w:lang w:val="en-US"/>
        </w:rPr>
        <w:t xml:space="preserve">, Director of </w:t>
      </w:r>
      <w:r>
        <w:rPr>
          <w:noProof/>
          <w:lang w:val="en-US"/>
        </w:rPr>
        <w:t>Quality and Integrated Governance for the CCG.</w:t>
      </w:r>
    </w:p>
    <w:p w:rsidR="0027541A" w:rsidRDefault="0027541A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FB2B02" w:rsidRDefault="00FB2B02" w:rsidP="005603C8">
      <w:pPr>
        <w:pStyle w:val="Header"/>
        <w:tabs>
          <w:tab w:val="clear" w:pos="4153"/>
          <w:tab w:val="clear" w:pos="8306"/>
        </w:tabs>
        <w:rPr>
          <w:noProof/>
          <w:u w:val="single"/>
          <w:lang w:val="en-US"/>
        </w:rPr>
      </w:pPr>
    </w:p>
    <w:p w:rsidR="000E758E" w:rsidRPr="0027541A" w:rsidRDefault="0027541A" w:rsidP="005603C8">
      <w:pPr>
        <w:pStyle w:val="Header"/>
        <w:tabs>
          <w:tab w:val="clear" w:pos="4153"/>
          <w:tab w:val="clear" w:pos="8306"/>
        </w:tabs>
        <w:rPr>
          <w:noProof/>
          <w:u w:val="single"/>
          <w:lang w:val="en-US"/>
        </w:rPr>
      </w:pPr>
      <w:r w:rsidRPr="0027541A">
        <w:rPr>
          <w:noProof/>
          <w:u w:val="single"/>
          <w:lang w:val="en-US"/>
        </w:rPr>
        <w:t>SUMMARY OF QUERIES AND COMMENTS RAISED DURING THE MEETING</w:t>
      </w:r>
    </w:p>
    <w:p w:rsidR="00CC196B" w:rsidRPr="00D96168" w:rsidRDefault="00F742C5" w:rsidP="0011084F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 w:rsidRPr="00D96168">
        <w:rPr>
          <w:noProof/>
          <w:lang w:val="en-US"/>
        </w:rPr>
        <w:t xml:space="preserve">The </w:t>
      </w:r>
      <w:r w:rsidR="005E5A33" w:rsidRPr="00D96168">
        <w:rPr>
          <w:noProof/>
          <w:lang w:val="en-US"/>
        </w:rPr>
        <w:t xml:space="preserve">Out of Hours (OOH) </w:t>
      </w:r>
      <w:r w:rsidR="00996F0A" w:rsidRPr="00D96168">
        <w:rPr>
          <w:noProof/>
          <w:lang w:val="en-US"/>
        </w:rPr>
        <w:t>service</w:t>
      </w:r>
      <w:r w:rsidRPr="00D96168">
        <w:rPr>
          <w:noProof/>
          <w:lang w:val="en-US"/>
        </w:rPr>
        <w:t xml:space="preserve"> due t</w:t>
      </w:r>
      <w:r w:rsidR="00996F0A" w:rsidRPr="00D96168">
        <w:rPr>
          <w:noProof/>
          <w:lang w:val="en-US"/>
        </w:rPr>
        <w:t xml:space="preserve">o be recommissioned in April </w:t>
      </w:r>
      <w:r w:rsidRPr="00D96168">
        <w:rPr>
          <w:noProof/>
          <w:lang w:val="en-US"/>
        </w:rPr>
        <w:t>2015 was put</w:t>
      </w:r>
      <w:r w:rsidR="00996F0A" w:rsidRPr="00D96168">
        <w:rPr>
          <w:noProof/>
          <w:lang w:val="en-US"/>
        </w:rPr>
        <w:t xml:space="preserve"> back 1 year to listen to public concerns. NHS England wants </w:t>
      </w:r>
      <w:r w:rsidRPr="00D96168">
        <w:rPr>
          <w:noProof/>
          <w:lang w:val="en-US"/>
        </w:rPr>
        <w:t xml:space="preserve">to pause </w:t>
      </w:r>
      <w:r w:rsidR="00345AB2" w:rsidRPr="00D96168">
        <w:rPr>
          <w:noProof/>
          <w:lang w:val="en-US"/>
        </w:rPr>
        <w:t xml:space="preserve">all </w:t>
      </w:r>
      <w:r w:rsidR="00996F0A" w:rsidRPr="00D96168">
        <w:rPr>
          <w:noProof/>
          <w:lang w:val="en-US"/>
        </w:rPr>
        <w:t>reprocurement to issue national guidance</w:t>
      </w:r>
      <w:r w:rsidR="00C8648E" w:rsidRPr="00D96168">
        <w:rPr>
          <w:noProof/>
          <w:lang w:val="en-US"/>
        </w:rPr>
        <w:t>, so now new contracts will begin in October 2016</w:t>
      </w:r>
      <w:r w:rsidRPr="00D96168">
        <w:rPr>
          <w:noProof/>
          <w:lang w:val="en-US"/>
        </w:rPr>
        <w:t>.</w:t>
      </w:r>
    </w:p>
    <w:p w:rsidR="00996F0A" w:rsidRPr="00D96168" w:rsidRDefault="00996F0A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2E2C51" w:rsidRPr="00D96168" w:rsidRDefault="0027541A" w:rsidP="0011084F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 xml:space="preserve">A point was made about the confusion between iHUb and </w:t>
      </w:r>
      <w:r w:rsidR="00F742C5" w:rsidRPr="00D96168">
        <w:rPr>
          <w:noProof/>
          <w:lang w:val="en-US"/>
        </w:rPr>
        <w:t>OOH</w:t>
      </w:r>
      <w:r w:rsidR="00996F0A" w:rsidRPr="00D96168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services. OOH </w:t>
      </w:r>
      <w:r w:rsidR="00F742C5" w:rsidRPr="00D96168">
        <w:rPr>
          <w:noProof/>
          <w:lang w:val="en-US"/>
        </w:rPr>
        <w:t>ensures</w:t>
      </w:r>
      <w:r w:rsidR="00996F0A" w:rsidRPr="00D96168">
        <w:rPr>
          <w:noProof/>
          <w:lang w:val="en-US"/>
        </w:rPr>
        <w:t xml:space="preserve"> a </w:t>
      </w:r>
      <w:r w:rsidR="00F742C5" w:rsidRPr="00D96168">
        <w:rPr>
          <w:noProof/>
          <w:lang w:val="en-US"/>
        </w:rPr>
        <w:t>seven</w:t>
      </w:r>
      <w:r w:rsidR="00996F0A" w:rsidRPr="00D96168">
        <w:rPr>
          <w:noProof/>
          <w:lang w:val="en-US"/>
        </w:rPr>
        <w:t xml:space="preserve">-day service but </w:t>
      </w:r>
      <w:r w:rsidR="00FD7C84" w:rsidRPr="00D96168">
        <w:rPr>
          <w:noProof/>
          <w:lang w:val="en-US"/>
        </w:rPr>
        <w:t xml:space="preserve">does not offer </w:t>
      </w:r>
      <w:r w:rsidR="00F742C5" w:rsidRPr="00D96168">
        <w:rPr>
          <w:noProof/>
          <w:lang w:val="en-US"/>
        </w:rPr>
        <w:t xml:space="preserve">appointments. IHub has been created by the CCG with funding from the Prime Minister’s </w:t>
      </w:r>
      <w:r w:rsidR="00AE7815">
        <w:rPr>
          <w:noProof/>
          <w:lang w:val="en-US"/>
        </w:rPr>
        <w:t>Challenge F</w:t>
      </w:r>
      <w:r w:rsidR="00F742C5" w:rsidRPr="00D96168">
        <w:rPr>
          <w:noProof/>
          <w:lang w:val="en-US"/>
        </w:rPr>
        <w:t xml:space="preserve">und to </w:t>
      </w:r>
      <w:r w:rsidR="00345AB2" w:rsidRPr="00D96168">
        <w:rPr>
          <w:noProof/>
          <w:lang w:val="en-US"/>
        </w:rPr>
        <w:t>make it easier for Islington patients to get an appointment</w:t>
      </w:r>
      <w:r w:rsidR="00800C0C">
        <w:rPr>
          <w:noProof/>
          <w:lang w:val="en-US"/>
        </w:rPr>
        <w:t xml:space="preserve"> out of standard surgery hours</w:t>
      </w:r>
      <w:r w:rsidR="00345AB2" w:rsidRPr="00800C0C">
        <w:rPr>
          <w:noProof/>
          <w:lang w:val="en-US"/>
        </w:rPr>
        <w:t xml:space="preserve">. </w:t>
      </w:r>
      <w:r w:rsidR="00800C0C" w:rsidRPr="00800C0C">
        <w:rPr>
          <w:noProof/>
          <w:lang w:val="en-US"/>
        </w:rPr>
        <w:t>[</w:t>
      </w:r>
      <w:r w:rsidR="00345AB2" w:rsidRPr="00800C0C">
        <w:rPr>
          <w:noProof/>
          <w:lang w:val="en-US"/>
        </w:rPr>
        <w:t xml:space="preserve">It </w:t>
      </w:r>
      <w:r w:rsidR="00B64E0F" w:rsidRPr="00800C0C">
        <w:rPr>
          <w:noProof/>
          <w:lang w:val="en-US"/>
        </w:rPr>
        <w:t>w</w:t>
      </w:r>
      <w:r w:rsidR="00996F0A" w:rsidRPr="00800C0C">
        <w:rPr>
          <w:noProof/>
          <w:lang w:val="en-US"/>
        </w:rPr>
        <w:t xml:space="preserve">ill add </w:t>
      </w:r>
      <w:r w:rsidR="00800C0C" w:rsidRPr="00800C0C">
        <w:rPr>
          <w:noProof/>
          <w:lang w:val="en-US"/>
        </w:rPr>
        <w:t xml:space="preserve">378 nurse and 378 doctor appointments a week plus triage.] </w:t>
      </w:r>
      <w:r w:rsidR="00800C0C">
        <w:rPr>
          <w:noProof/>
          <w:lang w:val="en-US"/>
        </w:rPr>
        <w:t>F</w:t>
      </w:r>
      <w:r w:rsidR="00F742C5" w:rsidRPr="00800C0C">
        <w:rPr>
          <w:noProof/>
          <w:lang w:val="en-US"/>
        </w:rPr>
        <w:t xml:space="preserve">ollowing the </w:t>
      </w:r>
      <w:r w:rsidR="00F742C5" w:rsidRPr="00D96168">
        <w:rPr>
          <w:noProof/>
          <w:lang w:val="en-US"/>
        </w:rPr>
        <w:t xml:space="preserve">pilot, assuming the scheme is successful, funding will have to be found from within the existing CCG budget. </w:t>
      </w:r>
    </w:p>
    <w:p w:rsidR="00CA1328" w:rsidRPr="00D96168" w:rsidRDefault="00CA1328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A41915" w:rsidRPr="00D96168" w:rsidRDefault="008840FA" w:rsidP="0011084F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 w:rsidRPr="00D96168">
        <w:rPr>
          <w:noProof/>
          <w:lang w:val="en-US"/>
        </w:rPr>
        <w:t>I</w:t>
      </w:r>
      <w:r w:rsidR="00A80D2A" w:rsidRPr="00D96168">
        <w:rPr>
          <w:noProof/>
          <w:lang w:val="en-US"/>
        </w:rPr>
        <w:t xml:space="preserve">ncreased opportunities for appointments will </w:t>
      </w:r>
      <w:r w:rsidRPr="00D96168">
        <w:rPr>
          <w:noProof/>
          <w:lang w:val="en-US"/>
        </w:rPr>
        <w:t xml:space="preserve">hopefully </w:t>
      </w:r>
      <w:r w:rsidR="00A80D2A" w:rsidRPr="00D96168">
        <w:rPr>
          <w:noProof/>
          <w:lang w:val="en-US"/>
        </w:rPr>
        <w:t>reduce the number of attendences</w:t>
      </w:r>
      <w:r w:rsidRPr="00D96168">
        <w:rPr>
          <w:noProof/>
          <w:lang w:val="en-US"/>
        </w:rPr>
        <w:t xml:space="preserve"> to A&amp;E and OOH services</w:t>
      </w:r>
      <w:r w:rsidR="00CA1328" w:rsidRPr="00D96168">
        <w:rPr>
          <w:noProof/>
          <w:lang w:val="en-US"/>
        </w:rPr>
        <w:t xml:space="preserve">. The CCG doesn’t think </w:t>
      </w:r>
      <w:r w:rsidR="00B64E0F" w:rsidRPr="00D96168">
        <w:rPr>
          <w:noProof/>
          <w:lang w:val="en-US"/>
        </w:rPr>
        <w:t>the pilot</w:t>
      </w:r>
      <w:r w:rsidR="00CA1328" w:rsidRPr="00D96168">
        <w:rPr>
          <w:noProof/>
          <w:lang w:val="en-US"/>
        </w:rPr>
        <w:t xml:space="preserve"> will achieve all its objectives </w:t>
      </w:r>
      <w:r w:rsidR="00B64E0F" w:rsidRPr="00D96168">
        <w:rPr>
          <w:noProof/>
          <w:lang w:val="en-US"/>
        </w:rPr>
        <w:t xml:space="preserve">– </w:t>
      </w:r>
      <w:r w:rsidR="00CA1328" w:rsidRPr="00D96168">
        <w:rPr>
          <w:noProof/>
          <w:lang w:val="en-US"/>
        </w:rPr>
        <w:t>it depends on what the targets are</w:t>
      </w:r>
      <w:r w:rsidR="00A80D2A" w:rsidRPr="00D96168">
        <w:rPr>
          <w:noProof/>
          <w:lang w:val="en-US"/>
        </w:rPr>
        <w:t xml:space="preserve">, eg </w:t>
      </w:r>
      <w:r w:rsidR="00CA1328" w:rsidRPr="00D96168">
        <w:rPr>
          <w:noProof/>
          <w:lang w:val="en-US"/>
        </w:rPr>
        <w:t xml:space="preserve">a 5% reduction </w:t>
      </w:r>
      <w:r w:rsidR="00A80D2A" w:rsidRPr="00D96168">
        <w:rPr>
          <w:noProof/>
          <w:lang w:val="en-US"/>
        </w:rPr>
        <w:t xml:space="preserve">in </w:t>
      </w:r>
      <w:r w:rsidR="00CA1328" w:rsidRPr="00D96168">
        <w:rPr>
          <w:noProof/>
          <w:lang w:val="en-US"/>
        </w:rPr>
        <w:t>A&amp;E access is achievable.</w:t>
      </w:r>
      <w:r w:rsidR="00FD7C84" w:rsidRPr="00D96168">
        <w:rPr>
          <w:noProof/>
          <w:lang w:val="en-US"/>
        </w:rPr>
        <w:t xml:space="preserve"> </w:t>
      </w:r>
      <w:r w:rsidR="00B64E0F" w:rsidRPr="00D96168">
        <w:rPr>
          <w:noProof/>
          <w:lang w:val="en-US"/>
        </w:rPr>
        <w:t>So</w:t>
      </w:r>
      <w:r w:rsidR="00FD7C84" w:rsidRPr="00D96168">
        <w:rPr>
          <w:noProof/>
          <w:lang w:val="en-US"/>
        </w:rPr>
        <w:t>me co</w:t>
      </w:r>
      <w:r w:rsidR="00B852D8" w:rsidRPr="00D96168">
        <w:rPr>
          <w:noProof/>
          <w:lang w:val="en-US"/>
        </w:rPr>
        <w:t xml:space="preserve">mmissioning decisions </w:t>
      </w:r>
      <w:r w:rsidR="007436EA" w:rsidRPr="00D96168">
        <w:rPr>
          <w:noProof/>
          <w:lang w:val="en-US"/>
        </w:rPr>
        <w:t xml:space="preserve">related to iHubs </w:t>
      </w:r>
      <w:r w:rsidR="00B64E0F" w:rsidRPr="00D96168">
        <w:rPr>
          <w:noProof/>
          <w:lang w:val="en-US"/>
        </w:rPr>
        <w:t xml:space="preserve">need to be made </w:t>
      </w:r>
      <w:r w:rsidR="00B852D8" w:rsidRPr="00D96168">
        <w:rPr>
          <w:noProof/>
          <w:lang w:val="en-US"/>
        </w:rPr>
        <w:t>in Mar/April 2016.</w:t>
      </w:r>
    </w:p>
    <w:p w:rsidR="00A41915" w:rsidRPr="00D96168" w:rsidRDefault="00A41915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A41915" w:rsidRPr="00D96168" w:rsidRDefault="00B64E0F" w:rsidP="0011084F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 w:rsidRPr="00D96168">
        <w:rPr>
          <w:noProof/>
          <w:lang w:val="en-US"/>
        </w:rPr>
        <w:t>The CCG</w:t>
      </w:r>
      <w:r w:rsidR="00A41915" w:rsidRPr="00D96168">
        <w:rPr>
          <w:noProof/>
          <w:lang w:val="en-US"/>
        </w:rPr>
        <w:t xml:space="preserve"> </w:t>
      </w:r>
      <w:r w:rsidRPr="00D96168">
        <w:rPr>
          <w:noProof/>
          <w:lang w:val="en-US"/>
        </w:rPr>
        <w:t>is</w:t>
      </w:r>
      <w:r w:rsidR="00A41915" w:rsidRPr="00D96168">
        <w:rPr>
          <w:noProof/>
          <w:lang w:val="en-US"/>
        </w:rPr>
        <w:t xml:space="preserve"> looking to see if </w:t>
      </w:r>
      <w:r w:rsidRPr="00D96168">
        <w:rPr>
          <w:noProof/>
          <w:lang w:val="en-US"/>
        </w:rPr>
        <w:t xml:space="preserve">pharmacists can be placed within some </w:t>
      </w:r>
      <w:r w:rsidR="00A41915" w:rsidRPr="00D96168">
        <w:rPr>
          <w:noProof/>
          <w:lang w:val="en-US"/>
        </w:rPr>
        <w:t>GP practices</w:t>
      </w:r>
      <w:r w:rsidR="007436EA" w:rsidRPr="00D96168">
        <w:rPr>
          <w:noProof/>
          <w:lang w:val="en-US"/>
        </w:rPr>
        <w:t xml:space="preserve"> as currently there are more pharmacists than jobs for pharmacists </w:t>
      </w:r>
    </w:p>
    <w:p w:rsidR="00A41915" w:rsidRPr="00D96168" w:rsidRDefault="00A41915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F03F7E" w:rsidRPr="00D96168" w:rsidRDefault="007436EA" w:rsidP="0011084F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 w:rsidRPr="00D96168">
        <w:rPr>
          <w:noProof/>
          <w:lang w:val="en-US"/>
        </w:rPr>
        <w:t>T</w:t>
      </w:r>
      <w:r w:rsidR="00A41915" w:rsidRPr="00D96168">
        <w:rPr>
          <w:noProof/>
          <w:lang w:val="en-US"/>
        </w:rPr>
        <w:t xml:space="preserve">here </w:t>
      </w:r>
      <w:r w:rsidRPr="00D96168">
        <w:rPr>
          <w:noProof/>
          <w:lang w:val="en-US"/>
        </w:rPr>
        <w:t xml:space="preserve">are </w:t>
      </w:r>
      <w:r w:rsidR="00A41915" w:rsidRPr="00D96168">
        <w:rPr>
          <w:noProof/>
          <w:lang w:val="en-US"/>
        </w:rPr>
        <w:t>more patients registered with GPs in Islington (228,000) than Islington residents</w:t>
      </w:r>
      <w:r w:rsidR="00186D69" w:rsidRPr="00D96168">
        <w:rPr>
          <w:noProof/>
          <w:lang w:val="en-US"/>
        </w:rPr>
        <w:t xml:space="preserve"> </w:t>
      </w:r>
      <w:r w:rsidR="00A41915" w:rsidRPr="00D96168">
        <w:rPr>
          <w:noProof/>
          <w:lang w:val="en-US"/>
        </w:rPr>
        <w:t>(224,600)</w:t>
      </w:r>
      <w:r w:rsidRPr="00D96168">
        <w:rPr>
          <w:noProof/>
          <w:lang w:val="en-US"/>
        </w:rPr>
        <w:t xml:space="preserve"> but 20,000 people in Islington are not registered. 15</w:t>
      </w:r>
      <w:r w:rsidR="00F03F7E" w:rsidRPr="00D96168">
        <w:rPr>
          <w:noProof/>
          <w:lang w:val="en-US"/>
        </w:rPr>
        <w:t>% of the population moves out of the borough each year</w:t>
      </w:r>
      <w:r w:rsidRPr="00D96168">
        <w:rPr>
          <w:noProof/>
          <w:lang w:val="en-US"/>
        </w:rPr>
        <w:t xml:space="preserve"> but p</w:t>
      </w:r>
      <w:r w:rsidR="00F03F7E" w:rsidRPr="00D96168">
        <w:rPr>
          <w:noProof/>
          <w:lang w:val="en-US"/>
        </w:rPr>
        <w:t>eople are not good at changing practices.</w:t>
      </w:r>
    </w:p>
    <w:p w:rsidR="00E840A7" w:rsidRPr="00D96168" w:rsidRDefault="00E840A7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176DE9" w:rsidRPr="00D96168" w:rsidRDefault="0011084F" w:rsidP="000C7A51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 w:rsidRPr="00D96168">
        <w:rPr>
          <w:noProof/>
          <w:lang w:val="en-US"/>
        </w:rPr>
        <w:t>The h</w:t>
      </w:r>
      <w:r w:rsidR="00176DE9" w:rsidRPr="00D96168">
        <w:rPr>
          <w:noProof/>
          <w:lang w:val="en-US"/>
        </w:rPr>
        <w:t xml:space="preserve">igh </w:t>
      </w:r>
      <w:r w:rsidRPr="00D96168">
        <w:rPr>
          <w:noProof/>
          <w:lang w:val="en-US"/>
        </w:rPr>
        <w:t>incidence</w:t>
      </w:r>
      <w:r w:rsidR="00176DE9" w:rsidRPr="00D96168">
        <w:rPr>
          <w:noProof/>
          <w:lang w:val="en-US"/>
        </w:rPr>
        <w:t xml:space="preserve"> of mental health issues </w:t>
      </w:r>
      <w:r w:rsidR="00C8648E" w:rsidRPr="00D96168">
        <w:rPr>
          <w:noProof/>
          <w:lang w:val="en-US"/>
        </w:rPr>
        <w:t>in Islington</w:t>
      </w:r>
      <w:r w:rsidRPr="00D96168">
        <w:rPr>
          <w:noProof/>
          <w:lang w:val="en-US"/>
        </w:rPr>
        <w:t xml:space="preserve"> is because of various reasons including a high incidence of alcohol and drug use</w:t>
      </w:r>
      <w:r w:rsidR="008840FA" w:rsidRPr="00D96168">
        <w:rPr>
          <w:noProof/>
          <w:lang w:val="en-US"/>
        </w:rPr>
        <w:t xml:space="preserve"> (</w:t>
      </w:r>
      <w:r w:rsidRPr="00D96168">
        <w:rPr>
          <w:noProof/>
          <w:lang w:val="en-US"/>
        </w:rPr>
        <w:t>which have associated mental health problems</w:t>
      </w:r>
      <w:r w:rsidR="008840FA" w:rsidRPr="00D96168">
        <w:rPr>
          <w:noProof/>
          <w:lang w:val="en-US"/>
        </w:rPr>
        <w:t>)</w:t>
      </w:r>
      <w:r w:rsidRPr="00D96168">
        <w:rPr>
          <w:noProof/>
          <w:lang w:val="en-US"/>
        </w:rPr>
        <w:t xml:space="preserve">. The borough’s </w:t>
      </w:r>
      <w:r w:rsidR="00176DE9" w:rsidRPr="00D96168">
        <w:rPr>
          <w:noProof/>
          <w:lang w:val="en-US"/>
        </w:rPr>
        <w:t xml:space="preserve">dense population means that </w:t>
      </w:r>
      <w:r w:rsidRPr="00D96168">
        <w:rPr>
          <w:noProof/>
          <w:lang w:val="en-US"/>
        </w:rPr>
        <w:t>residents</w:t>
      </w:r>
      <w:r w:rsidR="00176DE9" w:rsidRPr="00D96168">
        <w:rPr>
          <w:noProof/>
          <w:lang w:val="en-US"/>
        </w:rPr>
        <w:t xml:space="preserve"> are less likely to spea</w:t>
      </w:r>
      <w:r w:rsidR="00186D69" w:rsidRPr="00D96168">
        <w:rPr>
          <w:noProof/>
          <w:lang w:val="en-US"/>
        </w:rPr>
        <w:t xml:space="preserve">k to neighbours </w:t>
      </w:r>
      <w:r w:rsidR="00C8648E" w:rsidRPr="00D96168">
        <w:rPr>
          <w:noProof/>
          <w:lang w:val="en-US"/>
        </w:rPr>
        <w:t xml:space="preserve">and </w:t>
      </w:r>
      <w:r w:rsidR="00186D69" w:rsidRPr="00D96168">
        <w:rPr>
          <w:noProof/>
          <w:lang w:val="en-US"/>
        </w:rPr>
        <w:t xml:space="preserve">a </w:t>
      </w:r>
      <w:r w:rsidR="00176DE9" w:rsidRPr="00D96168">
        <w:rPr>
          <w:noProof/>
          <w:lang w:val="en-US"/>
        </w:rPr>
        <w:t xml:space="preserve">compounding of mental health problems. </w:t>
      </w:r>
    </w:p>
    <w:p w:rsidR="00176DE9" w:rsidRPr="00D96168" w:rsidRDefault="00176DE9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8840FA" w:rsidRPr="00D96168" w:rsidRDefault="00C8648E" w:rsidP="008840F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 w:rsidRPr="00D96168">
        <w:rPr>
          <w:noProof/>
          <w:lang w:val="en-US"/>
        </w:rPr>
        <w:t>T</w:t>
      </w:r>
      <w:r w:rsidR="008840FA" w:rsidRPr="00D96168">
        <w:rPr>
          <w:noProof/>
          <w:lang w:val="en-US"/>
        </w:rPr>
        <w:t>wo</w:t>
      </w:r>
      <w:r w:rsidR="0011084F" w:rsidRPr="00D96168">
        <w:rPr>
          <w:noProof/>
          <w:lang w:val="en-US"/>
        </w:rPr>
        <w:t xml:space="preserve"> </w:t>
      </w:r>
      <w:r w:rsidR="000C7A51" w:rsidRPr="00D96168">
        <w:rPr>
          <w:noProof/>
          <w:lang w:val="en-US"/>
        </w:rPr>
        <w:t>Islington GP practices have closed</w:t>
      </w:r>
      <w:r w:rsidR="0011084F" w:rsidRPr="00D96168">
        <w:rPr>
          <w:noProof/>
          <w:lang w:val="en-US"/>
        </w:rPr>
        <w:t xml:space="preserve">, </w:t>
      </w:r>
      <w:r w:rsidRPr="00D96168">
        <w:rPr>
          <w:noProof/>
          <w:lang w:val="en-US"/>
        </w:rPr>
        <w:t>but this</w:t>
      </w:r>
      <w:r w:rsidR="008840FA" w:rsidRPr="00D96168">
        <w:rPr>
          <w:noProof/>
          <w:lang w:val="en-US"/>
        </w:rPr>
        <w:t xml:space="preserve"> shouldn’t affect ability to get appointments as the</w:t>
      </w:r>
      <w:r w:rsidRPr="00D96168">
        <w:rPr>
          <w:noProof/>
          <w:lang w:val="en-US"/>
        </w:rPr>
        <w:t>se</w:t>
      </w:r>
      <w:r w:rsidR="008840FA" w:rsidRPr="00D96168">
        <w:rPr>
          <w:noProof/>
          <w:lang w:val="en-US"/>
        </w:rPr>
        <w:t xml:space="preserve"> two practices only had 900 and 1400 patients on their lists. </w:t>
      </w:r>
    </w:p>
    <w:p w:rsidR="008840FA" w:rsidRPr="00D96168" w:rsidRDefault="008840FA" w:rsidP="008840FA">
      <w:pPr>
        <w:pStyle w:val="Header"/>
        <w:tabs>
          <w:tab w:val="clear" w:pos="4153"/>
          <w:tab w:val="clear" w:pos="8306"/>
        </w:tabs>
        <w:ind w:left="720"/>
        <w:rPr>
          <w:noProof/>
          <w:lang w:val="en-US"/>
        </w:rPr>
      </w:pPr>
    </w:p>
    <w:p w:rsidR="008840FA" w:rsidRPr="008840FA" w:rsidRDefault="00176DE9" w:rsidP="005603C8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b/>
          <w:noProof/>
          <w:lang w:val="en-US"/>
        </w:rPr>
      </w:pPr>
      <w:r w:rsidRPr="00D96168">
        <w:rPr>
          <w:noProof/>
          <w:lang w:val="en-US"/>
        </w:rPr>
        <w:t xml:space="preserve">CCG will invest more money into Practice Nurses, Practice Managers and GPs </w:t>
      </w:r>
      <w:r w:rsidR="0011084F" w:rsidRPr="00D96168">
        <w:rPr>
          <w:noProof/>
          <w:lang w:val="en-US"/>
        </w:rPr>
        <w:t>and needs to</w:t>
      </w:r>
      <w:r w:rsidRPr="00D96168">
        <w:rPr>
          <w:noProof/>
          <w:lang w:val="en-US"/>
        </w:rPr>
        <w:t xml:space="preserve"> work with universities to ensure correct level of training opportunities</w:t>
      </w:r>
      <w:r w:rsidRPr="008840FA">
        <w:rPr>
          <w:noProof/>
          <w:lang w:val="en-US"/>
        </w:rPr>
        <w:t xml:space="preserve">. </w:t>
      </w:r>
    </w:p>
    <w:p w:rsidR="009519F5" w:rsidRPr="008840FA" w:rsidRDefault="009519F5" w:rsidP="00D96168">
      <w:pPr>
        <w:pStyle w:val="Header"/>
        <w:tabs>
          <w:tab w:val="clear" w:pos="4153"/>
          <w:tab w:val="clear" w:pos="8306"/>
        </w:tabs>
        <w:ind w:left="720"/>
        <w:rPr>
          <w:b/>
          <w:noProof/>
          <w:lang w:val="en-US"/>
        </w:rPr>
      </w:pPr>
    </w:p>
    <w:p w:rsidR="003848A4" w:rsidRPr="00174415" w:rsidRDefault="00F64756" w:rsidP="00D96168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 w:rsidRPr="00174415">
        <w:rPr>
          <w:noProof/>
          <w:lang w:val="en-US"/>
        </w:rPr>
        <w:t>When there are planning approvals for big developments, the council takes into account provision for GP surgeries</w:t>
      </w:r>
      <w:r w:rsidR="009519F5" w:rsidRPr="00174415">
        <w:rPr>
          <w:noProof/>
          <w:lang w:val="en-US"/>
        </w:rPr>
        <w:t xml:space="preserve">. </w:t>
      </w:r>
      <w:r w:rsidRPr="00174415">
        <w:rPr>
          <w:noProof/>
          <w:lang w:val="en-US"/>
        </w:rPr>
        <w:t xml:space="preserve">The </w:t>
      </w:r>
      <w:r w:rsidR="009519F5" w:rsidRPr="00174415">
        <w:rPr>
          <w:noProof/>
          <w:lang w:val="en-US"/>
        </w:rPr>
        <w:t xml:space="preserve">CCG </w:t>
      </w:r>
      <w:r w:rsidRPr="00174415">
        <w:rPr>
          <w:noProof/>
          <w:lang w:val="en-US"/>
        </w:rPr>
        <w:t>hopes that one of the advantages of co-commissioning would be greater input into planning decisions and the provision of suitable primary care premises.</w:t>
      </w:r>
    </w:p>
    <w:p w:rsidR="00176DE9" w:rsidRPr="009519F5" w:rsidRDefault="00176DE9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AF1281" w:rsidRDefault="00AF1281" w:rsidP="00D96168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>Prevent</w:t>
      </w:r>
      <w:r w:rsidR="00186D69">
        <w:rPr>
          <w:noProof/>
          <w:lang w:val="en-US"/>
        </w:rPr>
        <w:t>ion is vital to reduce the dema</w:t>
      </w:r>
      <w:r w:rsidR="009C180C">
        <w:rPr>
          <w:noProof/>
          <w:lang w:val="en-US"/>
        </w:rPr>
        <w:t xml:space="preserve">nds on the </w:t>
      </w:r>
      <w:r w:rsidR="00D96168">
        <w:rPr>
          <w:noProof/>
          <w:lang w:val="en-US"/>
        </w:rPr>
        <w:t>NHS b</w:t>
      </w:r>
      <w:r>
        <w:rPr>
          <w:noProof/>
          <w:lang w:val="en-US"/>
        </w:rPr>
        <w:t>ut there are on</w:t>
      </w:r>
      <w:r w:rsidR="00E727CA">
        <w:rPr>
          <w:noProof/>
          <w:lang w:val="en-US"/>
        </w:rPr>
        <w:t>ly small pots of money available for prevention initiatives</w:t>
      </w:r>
      <w:r w:rsidR="00D96168">
        <w:rPr>
          <w:noProof/>
          <w:lang w:val="en-US"/>
        </w:rPr>
        <w:t>.</w:t>
      </w:r>
      <w:r w:rsidR="00186D69">
        <w:rPr>
          <w:noProof/>
          <w:lang w:val="en-US"/>
        </w:rPr>
        <w:t xml:space="preserve"> GPs are</w:t>
      </w:r>
      <w:r w:rsidR="00E727CA">
        <w:rPr>
          <w:noProof/>
          <w:lang w:val="en-US"/>
        </w:rPr>
        <w:t xml:space="preserve"> treating </w:t>
      </w:r>
      <w:r w:rsidR="00D96168">
        <w:rPr>
          <w:noProof/>
          <w:lang w:val="en-US"/>
        </w:rPr>
        <w:t>more</w:t>
      </w:r>
      <w:r w:rsidR="00E727CA">
        <w:rPr>
          <w:noProof/>
          <w:lang w:val="en-US"/>
        </w:rPr>
        <w:t xml:space="preserve"> people </w:t>
      </w:r>
      <w:r w:rsidR="00D96168">
        <w:rPr>
          <w:noProof/>
          <w:lang w:val="en-US"/>
        </w:rPr>
        <w:t>AND</w:t>
      </w:r>
      <w:r w:rsidR="00E727CA">
        <w:rPr>
          <w:noProof/>
          <w:lang w:val="en-US"/>
        </w:rPr>
        <w:t xml:space="preserve"> </w:t>
      </w:r>
      <w:r w:rsidR="00D96168">
        <w:rPr>
          <w:noProof/>
          <w:lang w:val="en-US"/>
        </w:rPr>
        <w:t>more frequently</w:t>
      </w:r>
      <w:r w:rsidR="00E727CA">
        <w:rPr>
          <w:noProof/>
          <w:lang w:val="en-US"/>
        </w:rPr>
        <w:t xml:space="preserve">. </w:t>
      </w:r>
      <w:r w:rsidR="008840FA">
        <w:rPr>
          <w:noProof/>
          <w:lang w:val="en-US"/>
        </w:rPr>
        <w:t xml:space="preserve">Prevention </w:t>
      </w:r>
      <w:r w:rsidR="00D96168">
        <w:rPr>
          <w:noProof/>
          <w:lang w:val="en-US"/>
        </w:rPr>
        <w:t>initiatives have</w:t>
      </w:r>
      <w:r w:rsidR="008840FA">
        <w:rPr>
          <w:noProof/>
          <w:lang w:val="en-US"/>
        </w:rPr>
        <w:t xml:space="preserve"> to come from outside the NHS</w:t>
      </w:r>
      <w:r w:rsidR="00D96168">
        <w:rPr>
          <w:noProof/>
          <w:lang w:val="en-US"/>
        </w:rPr>
        <w:t xml:space="preserve"> also</w:t>
      </w:r>
      <w:r w:rsidR="00E727CA">
        <w:rPr>
          <w:noProof/>
          <w:lang w:val="en-US"/>
        </w:rPr>
        <w:t xml:space="preserve">, </w:t>
      </w:r>
      <w:r w:rsidR="008840FA">
        <w:rPr>
          <w:noProof/>
          <w:lang w:val="en-US"/>
        </w:rPr>
        <w:t>eg the council could limit the number of off licenses and fast food outlets within the borough.</w:t>
      </w:r>
    </w:p>
    <w:p w:rsidR="00926917" w:rsidRDefault="00926917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9C180C" w:rsidRDefault="009C180C" w:rsidP="00D96168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rPr>
          <w:noProof/>
          <w:lang w:val="en-US"/>
        </w:rPr>
      </w:pPr>
      <w:r w:rsidRPr="009C180C">
        <w:rPr>
          <w:noProof/>
          <w:lang w:val="en-US"/>
        </w:rPr>
        <w:t>The different parts of the NHS</w:t>
      </w:r>
      <w:r>
        <w:rPr>
          <w:noProof/>
          <w:lang w:val="en-US"/>
        </w:rPr>
        <w:t xml:space="preserve"> compete for funding</w:t>
      </w:r>
      <w:r w:rsidR="00AF1281" w:rsidRPr="009C180C">
        <w:rPr>
          <w:noProof/>
          <w:lang w:val="en-US"/>
        </w:rPr>
        <w:t xml:space="preserve">. Hospitals are paid </w:t>
      </w:r>
      <w:r w:rsidR="00926917" w:rsidRPr="009C180C">
        <w:rPr>
          <w:noProof/>
          <w:lang w:val="en-US"/>
        </w:rPr>
        <w:t xml:space="preserve">for what they do not outcomes. </w:t>
      </w:r>
      <w:r w:rsidR="005364F7" w:rsidRPr="009C180C">
        <w:rPr>
          <w:noProof/>
          <w:lang w:val="en-US"/>
        </w:rPr>
        <w:t>So far</w:t>
      </w:r>
      <w:r w:rsidRPr="009C180C">
        <w:rPr>
          <w:noProof/>
          <w:lang w:val="en-US"/>
        </w:rPr>
        <w:t>, the</w:t>
      </w:r>
      <w:r w:rsidR="005364F7" w:rsidRPr="009C180C">
        <w:rPr>
          <w:noProof/>
          <w:lang w:val="en-US"/>
        </w:rPr>
        <w:t xml:space="preserve"> NHS budget is protected at the expense of eg school mental health monitoring</w:t>
      </w:r>
      <w:r w:rsidR="00366942" w:rsidRPr="009C180C">
        <w:rPr>
          <w:noProof/>
          <w:lang w:val="en-US"/>
        </w:rPr>
        <w:t>, education, social care</w:t>
      </w:r>
      <w:r w:rsidR="005364F7" w:rsidRPr="009C180C">
        <w:rPr>
          <w:noProof/>
          <w:lang w:val="en-US"/>
        </w:rPr>
        <w:t xml:space="preserve"> but these are important services that will </w:t>
      </w:r>
      <w:r w:rsidR="00926917" w:rsidRPr="009C180C">
        <w:rPr>
          <w:noProof/>
          <w:lang w:val="en-US"/>
        </w:rPr>
        <w:t>save costs</w:t>
      </w:r>
      <w:r w:rsidR="005364F7" w:rsidRPr="009C180C">
        <w:rPr>
          <w:noProof/>
          <w:lang w:val="en-US"/>
        </w:rPr>
        <w:t xml:space="preserve"> further down the line. Employment also keeps people health in mind and in body. </w:t>
      </w:r>
    </w:p>
    <w:p w:rsidR="00AF1281" w:rsidRDefault="00AF1281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CA1328" w:rsidRPr="00AF1281" w:rsidRDefault="00AF1281" w:rsidP="005603C8">
      <w:pPr>
        <w:pStyle w:val="Header"/>
        <w:tabs>
          <w:tab w:val="clear" w:pos="4153"/>
          <w:tab w:val="clear" w:pos="8306"/>
        </w:tabs>
        <w:rPr>
          <w:b/>
          <w:noProof/>
          <w:lang w:val="en-US"/>
        </w:rPr>
      </w:pPr>
      <w:r w:rsidRPr="00AF1281">
        <w:rPr>
          <w:b/>
          <w:noProof/>
          <w:lang w:val="en-US"/>
        </w:rPr>
        <w:t>ACTION: to find out what is spent on primary care in Islington</w:t>
      </w:r>
    </w:p>
    <w:p w:rsidR="00CA1328" w:rsidRDefault="00CA1328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366942" w:rsidRDefault="0027541A" w:rsidP="00515752">
      <w:pPr>
        <w:pStyle w:val="Header"/>
        <w:numPr>
          <w:ilvl w:val="0"/>
          <w:numId w:val="42"/>
        </w:numPr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 xml:space="preserve">A concern was raised about uneven quality of mental health services in Islington. </w:t>
      </w:r>
      <w:r w:rsidR="00366942">
        <w:rPr>
          <w:noProof/>
          <w:lang w:val="en-US"/>
        </w:rPr>
        <w:t xml:space="preserve">The trust will start to take </w:t>
      </w:r>
      <w:r>
        <w:rPr>
          <w:noProof/>
          <w:lang w:val="en-US"/>
        </w:rPr>
        <w:t xml:space="preserve">this </w:t>
      </w:r>
      <w:r w:rsidR="00366942">
        <w:rPr>
          <w:noProof/>
          <w:lang w:val="en-US"/>
        </w:rPr>
        <w:t>on board</w:t>
      </w:r>
      <w:r w:rsidR="00F250ED">
        <w:rPr>
          <w:noProof/>
          <w:lang w:val="en-US"/>
        </w:rPr>
        <w:t xml:space="preserve"> and p</w:t>
      </w:r>
      <w:r w:rsidR="00366942">
        <w:rPr>
          <w:noProof/>
          <w:lang w:val="en-US"/>
        </w:rPr>
        <w:t>rimary care is picking up the pieces of loss of serious mental health services</w:t>
      </w:r>
      <w:r w:rsidR="00186D69">
        <w:rPr>
          <w:noProof/>
          <w:lang w:val="en-US"/>
        </w:rPr>
        <w:t>.</w:t>
      </w:r>
    </w:p>
    <w:p w:rsidR="00366942" w:rsidRDefault="00366942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9C180C" w:rsidRPr="00F66BFB" w:rsidRDefault="00366942" w:rsidP="00515752">
      <w:pPr>
        <w:pStyle w:val="Header"/>
        <w:numPr>
          <w:ilvl w:val="0"/>
          <w:numId w:val="42"/>
        </w:numPr>
        <w:tabs>
          <w:tab w:val="clear" w:pos="4153"/>
          <w:tab w:val="clear" w:pos="8306"/>
        </w:tabs>
        <w:rPr>
          <w:b/>
          <w:noProof/>
          <w:lang w:val="en-US"/>
        </w:rPr>
      </w:pPr>
      <w:r>
        <w:rPr>
          <w:noProof/>
          <w:lang w:val="en-US"/>
        </w:rPr>
        <w:t xml:space="preserve">For 2015/2016 the CCG plans to change the contract for </w:t>
      </w:r>
      <w:r w:rsidR="009C180C" w:rsidRPr="007818E3">
        <w:rPr>
          <w:noProof/>
          <w:lang w:val="en-US"/>
        </w:rPr>
        <w:t>physiotherapy and podiatry</w:t>
      </w:r>
      <w:r w:rsidR="009C180C" w:rsidRPr="00F66BFB">
        <w:rPr>
          <w:b/>
          <w:noProof/>
          <w:lang w:val="en-US"/>
        </w:rPr>
        <w:t xml:space="preserve"> </w:t>
      </w:r>
      <w:r w:rsidR="009C180C" w:rsidRPr="009C180C">
        <w:rPr>
          <w:noProof/>
          <w:lang w:val="en-US"/>
        </w:rPr>
        <w:t>services to i) reduce waiting times ii) give patients a longer window to book in an appointment iii) ensure that providers do not reduce their budget for services when the CCG has not reduced spending for services.</w:t>
      </w:r>
    </w:p>
    <w:p w:rsidR="00CC196B" w:rsidRDefault="00CC196B" w:rsidP="005603C8">
      <w:pPr>
        <w:pStyle w:val="Header"/>
        <w:tabs>
          <w:tab w:val="clear" w:pos="4153"/>
          <w:tab w:val="clear" w:pos="8306"/>
        </w:tabs>
        <w:rPr>
          <w:b/>
          <w:noProof/>
          <w:lang w:val="en-US"/>
        </w:rPr>
      </w:pPr>
    </w:p>
    <w:p w:rsidR="00916E72" w:rsidRDefault="00AA1F13" w:rsidP="00515752">
      <w:pPr>
        <w:pStyle w:val="Header"/>
        <w:numPr>
          <w:ilvl w:val="0"/>
          <w:numId w:val="42"/>
        </w:numPr>
        <w:tabs>
          <w:tab w:val="clear" w:pos="4153"/>
          <w:tab w:val="clear" w:pos="8306"/>
        </w:tabs>
        <w:rPr>
          <w:noProof/>
          <w:lang w:val="en-US"/>
        </w:rPr>
      </w:pPr>
      <w:r w:rsidRPr="00AA1F13">
        <w:rPr>
          <w:noProof/>
          <w:lang w:val="en-US"/>
        </w:rPr>
        <w:t xml:space="preserve">Personal health budgets </w:t>
      </w:r>
      <w:r w:rsidR="009C180C">
        <w:rPr>
          <w:noProof/>
          <w:lang w:val="en-US"/>
        </w:rPr>
        <w:t xml:space="preserve">(PHBs) </w:t>
      </w:r>
      <w:r w:rsidR="005468E1">
        <w:rPr>
          <w:noProof/>
          <w:lang w:val="en-US"/>
        </w:rPr>
        <w:t>is</w:t>
      </w:r>
      <w:r w:rsidRPr="00AA1F13">
        <w:rPr>
          <w:noProof/>
          <w:lang w:val="en-US"/>
        </w:rPr>
        <w:t xml:space="preserve"> expect</w:t>
      </w:r>
      <w:r w:rsidR="005468E1">
        <w:rPr>
          <w:noProof/>
          <w:lang w:val="en-US"/>
        </w:rPr>
        <w:t>ed</w:t>
      </w:r>
      <w:r w:rsidRPr="00AA1F13">
        <w:rPr>
          <w:noProof/>
          <w:lang w:val="en-US"/>
        </w:rPr>
        <w:t xml:space="preserve"> to grow over the next year allowing </w:t>
      </w:r>
      <w:r w:rsidR="00515752">
        <w:rPr>
          <w:noProof/>
          <w:lang w:val="en-US"/>
        </w:rPr>
        <w:t xml:space="preserve">more </w:t>
      </w:r>
      <w:r w:rsidRPr="00AA1F13">
        <w:rPr>
          <w:noProof/>
          <w:lang w:val="en-US"/>
        </w:rPr>
        <w:t>people to stay at home.</w:t>
      </w:r>
      <w:r w:rsidR="00D366F7">
        <w:rPr>
          <w:noProof/>
          <w:lang w:val="en-US"/>
        </w:rPr>
        <w:t xml:space="preserve"> </w:t>
      </w:r>
      <w:r w:rsidR="00515752">
        <w:rPr>
          <w:noProof/>
          <w:lang w:val="en-US"/>
        </w:rPr>
        <w:t>With residential care the</w:t>
      </w:r>
      <w:r w:rsidR="00D366F7">
        <w:rPr>
          <w:noProof/>
          <w:lang w:val="en-US"/>
        </w:rPr>
        <w:t xml:space="preserve"> CCG </w:t>
      </w:r>
      <w:r w:rsidR="009C180C">
        <w:rPr>
          <w:noProof/>
          <w:lang w:val="en-US"/>
        </w:rPr>
        <w:t>needs to</w:t>
      </w:r>
      <w:r w:rsidR="00A0411D">
        <w:rPr>
          <w:noProof/>
          <w:lang w:val="en-US"/>
        </w:rPr>
        <w:t xml:space="preserve"> maintain quality of services </w:t>
      </w:r>
      <w:r w:rsidR="009C180C">
        <w:rPr>
          <w:noProof/>
          <w:lang w:val="en-US"/>
        </w:rPr>
        <w:t>in and out of the borough</w:t>
      </w:r>
      <w:r w:rsidR="00515752">
        <w:rPr>
          <w:noProof/>
          <w:lang w:val="en-US"/>
        </w:rPr>
        <w:t>:</w:t>
      </w:r>
      <w:r w:rsidR="009C180C">
        <w:rPr>
          <w:noProof/>
          <w:lang w:val="en-US"/>
        </w:rPr>
        <w:t xml:space="preserve"> </w:t>
      </w:r>
      <w:r w:rsidR="00A0411D">
        <w:rPr>
          <w:noProof/>
          <w:lang w:val="en-US"/>
        </w:rPr>
        <w:t>Islington has o</w:t>
      </w:r>
      <w:r w:rsidR="009C180C">
        <w:rPr>
          <w:noProof/>
          <w:lang w:val="en-US"/>
        </w:rPr>
        <w:t xml:space="preserve">nly 9 respite residential homes, </w:t>
      </w:r>
      <w:r w:rsidR="00515752">
        <w:rPr>
          <w:noProof/>
          <w:lang w:val="en-US"/>
        </w:rPr>
        <w:t xml:space="preserve">so </w:t>
      </w:r>
      <w:r w:rsidR="00A0411D">
        <w:rPr>
          <w:noProof/>
          <w:lang w:val="en-US"/>
        </w:rPr>
        <w:t xml:space="preserve">many patients are sent to Barnet (who have 120) but </w:t>
      </w:r>
      <w:r w:rsidR="00003579">
        <w:rPr>
          <w:noProof/>
          <w:lang w:val="en-US"/>
        </w:rPr>
        <w:t>the CCG and Islington patients</w:t>
      </w:r>
      <w:r w:rsidR="00A0411D">
        <w:rPr>
          <w:noProof/>
          <w:lang w:val="en-US"/>
        </w:rPr>
        <w:t xml:space="preserve"> </w:t>
      </w:r>
      <w:r w:rsidR="009C180C">
        <w:rPr>
          <w:noProof/>
          <w:lang w:val="en-US"/>
        </w:rPr>
        <w:t>need to know</w:t>
      </w:r>
      <w:r w:rsidR="00A0411D">
        <w:rPr>
          <w:noProof/>
          <w:lang w:val="en-US"/>
        </w:rPr>
        <w:t xml:space="preserve"> that Barnet homes are of high enough quality.</w:t>
      </w:r>
    </w:p>
    <w:p w:rsidR="00916E72" w:rsidRDefault="00916E72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</w:p>
    <w:p w:rsidR="00CC196B" w:rsidRPr="00D842BC" w:rsidRDefault="0027541A" w:rsidP="00515752">
      <w:pPr>
        <w:pStyle w:val="Header"/>
        <w:numPr>
          <w:ilvl w:val="0"/>
          <w:numId w:val="42"/>
        </w:numPr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>There was a comment that a</w:t>
      </w:r>
      <w:r w:rsidR="00B24BEC" w:rsidRPr="00B24BEC">
        <w:rPr>
          <w:noProof/>
          <w:lang w:val="en-US"/>
        </w:rPr>
        <w:t xml:space="preserve">ll the different names for the different </w:t>
      </w:r>
      <w:r w:rsidR="00515752">
        <w:rPr>
          <w:noProof/>
          <w:lang w:val="en-US"/>
        </w:rPr>
        <w:t xml:space="preserve">NHS </w:t>
      </w:r>
      <w:r w:rsidR="00B24BEC" w:rsidRPr="00B24BEC">
        <w:rPr>
          <w:noProof/>
          <w:lang w:val="en-US"/>
        </w:rPr>
        <w:t>services can be confusing to patients</w:t>
      </w:r>
      <w:r>
        <w:rPr>
          <w:noProof/>
          <w:lang w:val="en-US"/>
        </w:rPr>
        <w:t>. T</w:t>
      </w:r>
      <w:r w:rsidR="00B24BEC" w:rsidRPr="00B24BEC">
        <w:rPr>
          <w:noProof/>
          <w:lang w:val="en-US"/>
        </w:rPr>
        <w:t>he CCG</w:t>
      </w:r>
      <w:r w:rsidR="00515752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needs</w:t>
      </w:r>
      <w:r w:rsidR="00916E72" w:rsidRPr="00515752">
        <w:rPr>
          <w:noProof/>
          <w:lang w:val="en-US"/>
        </w:rPr>
        <w:t xml:space="preserve"> to take on board people’s </w:t>
      </w:r>
      <w:r w:rsidR="00515752">
        <w:rPr>
          <w:noProof/>
          <w:lang w:val="en-US"/>
        </w:rPr>
        <w:t xml:space="preserve">comments and </w:t>
      </w:r>
      <w:r w:rsidR="00916E72" w:rsidRPr="00D842BC">
        <w:rPr>
          <w:noProof/>
          <w:lang w:val="en-US"/>
        </w:rPr>
        <w:t xml:space="preserve">suggestions. </w:t>
      </w:r>
      <w:r w:rsidR="00D842BC" w:rsidRPr="00D842BC">
        <w:rPr>
          <w:noProof/>
          <w:lang w:val="en-US"/>
        </w:rPr>
        <w:t xml:space="preserve">In answer to a question about whether the CCG has focus groups: </w:t>
      </w:r>
      <w:r w:rsidR="00D842BC" w:rsidRPr="00D842BC">
        <w:rPr>
          <w:szCs w:val="22"/>
        </w:rPr>
        <w:t xml:space="preserve">there isn’t a focus group at the CCG to specifically give feedback on the names of services, but we involve patients and the public in developing services and </w:t>
      </w:r>
      <w:r w:rsidR="00D842BC">
        <w:rPr>
          <w:szCs w:val="22"/>
        </w:rPr>
        <w:t>provide</w:t>
      </w:r>
      <w:r w:rsidR="00D842BC" w:rsidRPr="00D842BC">
        <w:rPr>
          <w:szCs w:val="22"/>
        </w:rPr>
        <w:t xml:space="preserve"> many opportunities for people to share their views.</w:t>
      </w:r>
    </w:p>
    <w:p w:rsidR="00CC196B" w:rsidRDefault="00CC196B" w:rsidP="005603C8">
      <w:pPr>
        <w:pStyle w:val="Header"/>
        <w:tabs>
          <w:tab w:val="clear" w:pos="4153"/>
          <w:tab w:val="clear" w:pos="8306"/>
        </w:tabs>
        <w:rPr>
          <w:b/>
          <w:noProof/>
          <w:lang w:val="en-US"/>
        </w:rPr>
      </w:pPr>
    </w:p>
    <w:p w:rsidR="00916E72" w:rsidRDefault="00916E72" w:rsidP="005603C8">
      <w:pPr>
        <w:pStyle w:val="Header"/>
        <w:tabs>
          <w:tab w:val="clear" w:pos="4153"/>
          <w:tab w:val="clear" w:pos="8306"/>
        </w:tabs>
        <w:rPr>
          <w:b/>
          <w:noProof/>
          <w:lang w:val="en-US"/>
        </w:rPr>
      </w:pPr>
      <w:r>
        <w:rPr>
          <w:b/>
          <w:noProof/>
          <w:lang w:val="en-US"/>
        </w:rPr>
        <w:t>3. AOB</w:t>
      </w:r>
    </w:p>
    <w:p w:rsidR="00CC196B" w:rsidRPr="00500591" w:rsidRDefault="00B24BEC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>
        <w:rPr>
          <w:noProof/>
          <w:lang w:val="en-US"/>
        </w:rPr>
        <w:t>G</w:t>
      </w:r>
      <w:r w:rsidR="00916E72" w:rsidRPr="00916E72">
        <w:rPr>
          <w:noProof/>
          <w:lang w:val="en-US"/>
        </w:rPr>
        <w:t xml:space="preserve">eneral concensus </w:t>
      </w:r>
      <w:r w:rsidR="00E661B5">
        <w:rPr>
          <w:noProof/>
          <w:lang w:val="en-US"/>
        </w:rPr>
        <w:t>was</w:t>
      </w:r>
      <w:r w:rsidR="00916E72" w:rsidRPr="00916E72">
        <w:rPr>
          <w:noProof/>
          <w:lang w:val="en-US"/>
        </w:rPr>
        <w:t xml:space="preserve"> to leave </w:t>
      </w:r>
      <w:r>
        <w:rPr>
          <w:noProof/>
          <w:lang w:val="en-US"/>
        </w:rPr>
        <w:t>meeting time as</w:t>
      </w:r>
      <w:r w:rsidR="00916E72" w:rsidRPr="00916E72">
        <w:rPr>
          <w:noProof/>
          <w:lang w:val="en-US"/>
        </w:rPr>
        <w:t xml:space="preserve"> 6.30-8.30pm</w:t>
      </w:r>
      <w:r>
        <w:rPr>
          <w:noProof/>
          <w:lang w:val="en-US"/>
        </w:rPr>
        <w:t xml:space="preserve"> and not move to 6–8pm.</w:t>
      </w:r>
    </w:p>
    <w:p w:rsidR="00CC196B" w:rsidRDefault="00CC196B" w:rsidP="005603C8">
      <w:pPr>
        <w:pStyle w:val="Header"/>
        <w:tabs>
          <w:tab w:val="clear" w:pos="4153"/>
          <w:tab w:val="clear" w:pos="8306"/>
        </w:tabs>
        <w:rPr>
          <w:b/>
          <w:noProof/>
          <w:lang w:val="en-US"/>
        </w:rPr>
      </w:pPr>
    </w:p>
    <w:p w:rsidR="00CC196B" w:rsidRPr="00500591" w:rsidRDefault="00CC196B" w:rsidP="00CC196B">
      <w:pPr>
        <w:pStyle w:val="Header"/>
        <w:tabs>
          <w:tab w:val="clear" w:pos="4153"/>
          <w:tab w:val="clear" w:pos="8306"/>
        </w:tabs>
        <w:rPr>
          <w:b/>
          <w:noProof/>
          <w:lang w:val="en-US"/>
        </w:rPr>
      </w:pPr>
      <w:r w:rsidRPr="0045277A">
        <w:rPr>
          <w:b/>
          <w:noProof/>
          <w:lang w:val="en-US"/>
        </w:rPr>
        <w:t>EXTRA INFORMATION</w:t>
      </w:r>
    </w:p>
    <w:p w:rsidR="009A2216" w:rsidRPr="00784B83" w:rsidRDefault="00CC196B" w:rsidP="005603C8">
      <w:pPr>
        <w:pStyle w:val="Header"/>
        <w:tabs>
          <w:tab w:val="clear" w:pos="4153"/>
          <w:tab w:val="clear" w:pos="8306"/>
        </w:tabs>
        <w:rPr>
          <w:noProof/>
          <w:lang w:val="en-US"/>
        </w:rPr>
      </w:pPr>
      <w:r w:rsidRPr="00806221">
        <w:rPr>
          <w:noProof/>
          <w:lang w:val="en-US"/>
        </w:rPr>
        <w:t>We are looking for patient chairs! If you are interested in being one of a pool of patient chairs and interested in helping the PPG meetings in this way, and would like to find out more, please get in touch with Naomi Peck (</w:t>
      </w:r>
      <w:hyperlink r:id="rId9" w:history="1">
        <w:r w:rsidRPr="00806221">
          <w:rPr>
            <w:rStyle w:val="Hyperlink"/>
            <w:noProof/>
            <w:lang w:val="en-US"/>
          </w:rPr>
          <w:t>naomi.peck@vai.org.uk</w:t>
        </w:r>
      </w:hyperlink>
      <w:r w:rsidRPr="00806221">
        <w:rPr>
          <w:noProof/>
          <w:lang w:val="en-US"/>
        </w:rPr>
        <w:t>; 020 7832 5800) or Rebecca Muncey</w:t>
      </w:r>
      <w:r>
        <w:rPr>
          <w:noProof/>
          <w:lang w:val="en-US"/>
        </w:rPr>
        <w:t xml:space="preserve"> (</w:t>
      </w:r>
      <w:hyperlink r:id="rId10" w:history="1">
        <w:r w:rsidRPr="00BC3FB8">
          <w:rPr>
            <w:rStyle w:val="Hyperlink"/>
            <w:noProof/>
            <w:lang w:val="en-US"/>
          </w:rPr>
          <w:t>rebecca.muncey@nhs.net</w:t>
        </w:r>
      </w:hyperlink>
      <w:r>
        <w:rPr>
          <w:noProof/>
          <w:lang w:val="en-US"/>
        </w:rPr>
        <w:t>)</w:t>
      </w:r>
    </w:p>
    <w:sectPr w:rsidR="009A2216" w:rsidRPr="00784B83" w:rsidSect="001F5FAB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91" w:right="678" w:bottom="1134" w:left="1191" w:header="567" w:footer="93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734D7" w15:done="0"/>
  <w15:commentEx w15:paraId="0B5BFCB3" w15:paraIdParent="691734D7" w15:done="0"/>
</w15:commentsEx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250ED" w:rsidRDefault="00F250ED">
      <w:r>
        <w:separator/>
      </w:r>
    </w:p>
  </w:endnote>
  <w:endnote w:type="continuationSeparator" w:id="1">
    <w:p w:rsidR="00F250ED" w:rsidRDefault="00F2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50ED" w:rsidRDefault="00FF34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50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0ED" w:rsidRDefault="00F250E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50ED" w:rsidRDefault="00F250ED">
    <w:pPr>
      <w:pStyle w:val="Footer"/>
      <w:framePr w:wrap="around" w:vAnchor="text" w:hAnchor="margin" w:xAlign="center" w:y="1"/>
      <w:rPr>
        <w:rStyle w:val="PageNumber"/>
      </w:rPr>
    </w:pPr>
  </w:p>
  <w:p w:rsidR="00F250ED" w:rsidRPr="00037540" w:rsidRDefault="00F250ED" w:rsidP="003928CB">
    <w:pPr>
      <w:pStyle w:val="Footer"/>
      <w:jc w:val="right"/>
      <w:rPr>
        <w:rFonts w:cs="Arial"/>
        <w:color w:val="808080"/>
        <w:sz w:val="20"/>
        <w:szCs w:val="20"/>
      </w:rPr>
    </w:pPr>
    <w:r w:rsidRPr="00037540">
      <w:rPr>
        <w:rFonts w:cs="Arial"/>
        <w:color w:val="808080"/>
        <w:sz w:val="20"/>
        <w:szCs w:val="20"/>
      </w:rPr>
      <w:t xml:space="preserve">Page </w:t>
    </w:r>
    <w:r w:rsidR="00FF34EE" w:rsidRPr="00037540">
      <w:rPr>
        <w:rFonts w:cs="Arial"/>
        <w:color w:val="808080"/>
        <w:sz w:val="20"/>
        <w:szCs w:val="20"/>
      </w:rPr>
      <w:fldChar w:fldCharType="begin"/>
    </w:r>
    <w:r w:rsidRPr="00037540">
      <w:rPr>
        <w:rFonts w:cs="Arial"/>
        <w:color w:val="808080"/>
        <w:sz w:val="20"/>
        <w:szCs w:val="20"/>
      </w:rPr>
      <w:instrText xml:space="preserve"> PAGE </w:instrText>
    </w:r>
    <w:r w:rsidR="00FF34EE" w:rsidRPr="00037540">
      <w:rPr>
        <w:rFonts w:cs="Arial"/>
        <w:color w:val="808080"/>
        <w:sz w:val="20"/>
        <w:szCs w:val="20"/>
      </w:rPr>
      <w:fldChar w:fldCharType="separate"/>
    </w:r>
    <w:r w:rsidR="00D842BC">
      <w:rPr>
        <w:rFonts w:cs="Arial"/>
        <w:noProof/>
        <w:color w:val="808080"/>
        <w:sz w:val="20"/>
        <w:szCs w:val="20"/>
      </w:rPr>
      <w:t>3</w:t>
    </w:r>
    <w:r w:rsidR="00FF34EE" w:rsidRPr="00037540">
      <w:rPr>
        <w:rFonts w:cs="Arial"/>
        <w:color w:val="808080"/>
        <w:sz w:val="20"/>
        <w:szCs w:val="20"/>
      </w:rPr>
      <w:fldChar w:fldCharType="end"/>
    </w:r>
    <w:r w:rsidRPr="00037540">
      <w:rPr>
        <w:rFonts w:cs="Arial"/>
        <w:color w:val="808080"/>
        <w:sz w:val="20"/>
        <w:szCs w:val="20"/>
      </w:rPr>
      <w:t xml:space="preserve"> of </w:t>
    </w:r>
    <w:r w:rsidR="00FF34EE" w:rsidRPr="00037540">
      <w:rPr>
        <w:rFonts w:cs="Arial"/>
        <w:color w:val="808080"/>
        <w:sz w:val="20"/>
        <w:szCs w:val="20"/>
      </w:rPr>
      <w:fldChar w:fldCharType="begin"/>
    </w:r>
    <w:r w:rsidRPr="00037540">
      <w:rPr>
        <w:rFonts w:cs="Arial"/>
        <w:color w:val="808080"/>
        <w:sz w:val="20"/>
        <w:szCs w:val="20"/>
      </w:rPr>
      <w:instrText xml:space="preserve"> NUMPAGES </w:instrText>
    </w:r>
    <w:r w:rsidR="00FF34EE" w:rsidRPr="00037540">
      <w:rPr>
        <w:rFonts w:cs="Arial"/>
        <w:color w:val="808080"/>
        <w:sz w:val="20"/>
        <w:szCs w:val="20"/>
      </w:rPr>
      <w:fldChar w:fldCharType="separate"/>
    </w:r>
    <w:r w:rsidR="00D842BC">
      <w:rPr>
        <w:rFonts w:cs="Arial"/>
        <w:noProof/>
        <w:color w:val="808080"/>
        <w:sz w:val="20"/>
        <w:szCs w:val="20"/>
      </w:rPr>
      <w:t>3</w:t>
    </w:r>
    <w:r w:rsidR="00FF34EE" w:rsidRPr="00037540">
      <w:rPr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50ED" w:rsidRPr="00D43955" w:rsidRDefault="00F250ED" w:rsidP="00D43955">
    <w:pPr>
      <w:pStyle w:val="Footer"/>
      <w:jc w:val="right"/>
      <w:rPr>
        <w:color w:val="BFBFBF" w:themeColor="background1" w:themeShade="BF"/>
        <w:sz w:val="20"/>
        <w:szCs w:val="20"/>
      </w:rPr>
    </w:pPr>
    <w:r w:rsidRPr="00D43955">
      <w:rPr>
        <w:color w:val="BFBFBF" w:themeColor="background1" w:themeShade="BF"/>
        <w:sz w:val="20"/>
        <w:szCs w:val="20"/>
      </w:rPr>
      <w:t xml:space="preserve">Booking Ref: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250ED" w:rsidRDefault="00F250ED">
      <w:r>
        <w:separator/>
      </w:r>
    </w:p>
  </w:footnote>
  <w:footnote w:type="continuationSeparator" w:id="1">
    <w:p w:rsidR="00F250ED" w:rsidRDefault="00F250E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50ED" w:rsidRDefault="00F250ED">
    <w:pPr>
      <w:pStyle w:val="Header"/>
      <w:framePr w:wrap="around" w:vAnchor="text" w:hAnchor="margin" w:xAlign="center" w:y="1"/>
      <w:rPr>
        <w:rStyle w:val="PageNumber"/>
      </w:rPr>
    </w:pPr>
  </w:p>
  <w:p w:rsidR="00F250ED" w:rsidRDefault="00F250ED">
    <w:pPr>
      <w:pStyle w:val="Header"/>
      <w:rPr>
        <w:sz w:val="20"/>
      </w:rPr>
    </w:pPr>
  </w:p>
  <w:p w:rsidR="00F250ED" w:rsidRDefault="00F250ED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13540C"/>
    <w:multiLevelType w:val="hybridMultilevel"/>
    <w:tmpl w:val="8C006750"/>
    <w:lvl w:ilvl="0" w:tplc="D41023D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E5AB2"/>
    <w:multiLevelType w:val="hybridMultilevel"/>
    <w:tmpl w:val="5360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0A53"/>
    <w:multiLevelType w:val="hybridMultilevel"/>
    <w:tmpl w:val="27D44CD8"/>
    <w:lvl w:ilvl="0" w:tplc="D41023D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35E1D"/>
    <w:multiLevelType w:val="hybridMultilevel"/>
    <w:tmpl w:val="FDEE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D9C"/>
    <w:multiLevelType w:val="hybridMultilevel"/>
    <w:tmpl w:val="59208976"/>
    <w:lvl w:ilvl="0" w:tplc="773234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E22333"/>
    <w:multiLevelType w:val="hybridMultilevel"/>
    <w:tmpl w:val="CDC228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14C77"/>
    <w:multiLevelType w:val="hybridMultilevel"/>
    <w:tmpl w:val="43687242"/>
    <w:lvl w:ilvl="0" w:tplc="773234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8B0746"/>
    <w:multiLevelType w:val="hybridMultilevel"/>
    <w:tmpl w:val="5B880E0E"/>
    <w:lvl w:ilvl="0" w:tplc="5B3C94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0D7D2672"/>
    <w:multiLevelType w:val="multilevel"/>
    <w:tmpl w:val="8C006750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521E4"/>
    <w:multiLevelType w:val="hybridMultilevel"/>
    <w:tmpl w:val="B4500648"/>
    <w:lvl w:ilvl="0" w:tplc="773234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8F2308"/>
    <w:multiLevelType w:val="hybridMultilevel"/>
    <w:tmpl w:val="63542026"/>
    <w:lvl w:ilvl="0" w:tplc="C482354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22FDE"/>
    <w:multiLevelType w:val="hybridMultilevel"/>
    <w:tmpl w:val="63984D5A"/>
    <w:lvl w:ilvl="0" w:tplc="D17650D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254FD3"/>
    <w:multiLevelType w:val="hybridMultilevel"/>
    <w:tmpl w:val="155CC3B2"/>
    <w:lvl w:ilvl="0" w:tplc="773234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5E4960"/>
    <w:multiLevelType w:val="hybridMultilevel"/>
    <w:tmpl w:val="3CDAF7F6"/>
    <w:lvl w:ilvl="0" w:tplc="773234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2A000B"/>
    <w:multiLevelType w:val="multilevel"/>
    <w:tmpl w:val="8C006750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50DF1"/>
    <w:multiLevelType w:val="hybridMultilevel"/>
    <w:tmpl w:val="5B880E0E"/>
    <w:lvl w:ilvl="0" w:tplc="6DD859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B8A7FB3"/>
    <w:multiLevelType w:val="hybridMultilevel"/>
    <w:tmpl w:val="9D3A3876"/>
    <w:lvl w:ilvl="0" w:tplc="77323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66F2A"/>
    <w:multiLevelType w:val="hybridMultilevel"/>
    <w:tmpl w:val="FCD2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CE54D4"/>
    <w:multiLevelType w:val="hybridMultilevel"/>
    <w:tmpl w:val="2BAE0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A63EEA"/>
    <w:multiLevelType w:val="hybridMultilevel"/>
    <w:tmpl w:val="5A746F2E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FF21EB"/>
    <w:multiLevelType w:val="hybridMultilevel"/>
    <w:tmpl w:val="B6A6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A7065"/>
    <w:multiLevelType w:val="hybridMultilevel"/>
    <w:tmpl w:val="59F47508"/>
    <w:lvl w:ilvl="0" w:tplc="C482354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E2528"/>
    <w:multiLevelType w:val="hybridMultilevel"/>
    <w:tmpl w:val="312A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E526C"/>
    <w:multiLevelType w:val="hybridMultilevel"/>
    <w:tmpl w:val="CC38FBE6"/>
    <w:lvl w:ilvl="0" w:tplc="CA00F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A36C7"/>
    <w:multiLevelType w:val="hybridMultilevel"/>
    <w:tmpl w:val="645EC612"/>
    <w:lvl w:ilvl="0" w:tplc="EE6086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31759FE"/>
    <w:multiLevelType w:val="hybridMultilevel"/>
    <w:tmpl w:val="0AB66A96"/>
    <w:lvl w:ilvl="0" w:tplc="D41023D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274D54"/>
    <w:multiLevelType w:val="hybridMultilevel"/>
    <w:tmpl w:val="8C006750"/>
    <w:lvl w:ilvl="0" w:tplc="D41023D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A4166"/>
    <w:multiLevelType w:val="hybridMultilevel"/>
    <w:tmpl w:val="27D44CD8"/>
    <w:lvl w:ilvl="0" w:tplc="D41023D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91757"/>
    <w:multiLevelType w:val="hybridMultilevel"/>
    <w:tmpl w:val="E7987858"/>
    <w:lvl w:ilvl="0" w:tplc="CCCE9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5C3968"/>
    <w:multiLevelType w:val="hybridMultilevel"/>
    <w:tmpl w:val="8C006750"/>
    <w:lvl w:ilvl="0" w:tplc="D41023D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47479"/>
    <w:multiLevelType w:val="hybridMultilevel"/>
    <w:tmpl w:val="D79047B0"/>
    <w:lvl w:ilvl="0" w:tplc="D41023D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61721"/>
    <w:multiLevelType w:val="hybridMultilevel"/>
    <w:tmpl w:val="F3267E98"/>
    <w:lvl w:ilvl="0" w:tplc="C4823542">
      <w:start w:val="1"/>
      <w:numFmt w:val="decimal"/>
      <w:lvlText w:val="%1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>
    <w:nsid w:val="68E1458E"/>
    <w:multiLevelType w:val="hybridMultilevel"/>
    <w:tmpl w:val="645EC612"/>
    <w:lvl w:ilvl="0" w:tplc="15360E5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A9D5054"/>
    <w:multiLevelType w:val="multilevel"/>
    <w:tmpl w:val="8C006750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46582"/>
    <w:multiLevelType w:val="hybridMultilevel"/>
    <w:tmpl w:val="E10C1B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CE3F3D"/>
    <w:multiLevelType w:val="hybridMultilevel"/>
    <w:tmpl w:val="A95EEC06"/>
    <w:lvl w:ilvl="0" w:tplc="773234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535D8E"/>
    <w:multiLevelType w:val="multilevel"/>
    <w:tmpl w:val="8C006750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668BB"/>
    <w:multiLevelType w:val="hybridMultilevel"/>
    <w:tmpl w:val="8C006750"/>
    <w:lvl w:ilvl="0" w:tplc="D41023D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02DDA"/>
    <w:multiLevelType w:val="hybridMultilevel"/>
    <w:tmpl w:val="0080AF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65255"/>
    <w:multiLevelType w:val="hybridMultilevel"/>
    <w:tmpl w:val="76483548"/>
    <w:lvl w:ilvl="0" w:tplc="F6747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220A9B"/>
    <w:multiLevelType w:val="hybridMultilevel"/>
    <w:tmpl w:val="1CB48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981E2E"/>
    <w:multiLevelType w:val="hybridMultilevel"/>
    <w:tmpl w:val="29167E32"/>
    <w:lvl w:ilvl="0" w:tplc="C4823542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7"/>
  </w:num>
  <w:num w:numId="4">
    <w:abstractNumId w:val="15"/>
  </w:num>
  <w:num w:numId="5">
    <w:abstractNumId w:val="11"/>
  </w:num>
  <w:num w:numId="6">
    <w:abstractNumId w:val="34"/>
  </w:num>
  <w:num w:numId="7">
    <w:abstractNumId w:val="19"/>
  </w:num>
  <w:num w:numId="8">
    <w:abstractNumId w:val="6"/>
  </w:num>
  <w:num w:numId="9">
    <w:abstractNumId w:val="35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38"/>
  </w:num>
  <w:num w:numId="16">
    <w:abstractNumId w:val="5"/>
  </w:num>
  <w:num w:numId="17">
    <w:abstractNumId w:val="39"/>
  </w:num>
  <w:num w:numId="18">
    <w:abstractNumId w:val="28"/>
  </w:num>
  <w:num w:numId="19">
    <w:abstractNumId w:val="23"/>
  </w:num>
  <w:num w:numId="20">
    <w:abstractNumId w:val="21"/>
  </w:num>
  <w:num w:numId="21">
    <w:abstractNumId w:val="10"/>
  </w:num>
  <w:num w:numId="22">
    <w:abstractNumId w:val="31"/>
  </w:num>
  <w:num w:numId="23">
    <w:abstractNumId w:val="41"/>
  </w:num>
  <w:num w:numId="24">
    <w:abstractNumId w:val="2"/>
  </w:num>
  <w:num w:numId="25">
    <w:abstractNumId w:val="26"/>
  </w:num>
  <w:num w:numId="26">
    <w:abstractNumId w:val="37"/>
  </w:num>
  <w:num w:numId="27">
    <w:abstractNumId w:val="29"/>
  </w:num>
  <w:num w:numId="28">
    <w:abstractNumId w:val="0"/>
  </w:num>
  <w:num w:numId="29">
    <w:abstractNumId w:val="14"/>
  </w:num>
  <w:num w:numId="30">
    <w:abstractNumId w:val="33"/>
  </w:num>
  <w:num w:numId="31">
    <w:abstractNumId w:val="8"/>
  </w:num>
  <w:num w:numId="32">
    <w:abstractNumId w:val="36"/>
  </w:num>
  <w:num w:numId="33">
    <w:abstractNumId w:val="30"/>
  </w:num>
  <w:num w:numId="34">
    <w:abstractNumId w:val="25"/>
  </w:num>
  <w:num w:numId="35">
    <w:abstractNumId w:val="27"/>
  </w:num>
  <w:num w:numId="36">
    <w:abstractNumId w:val="22"/>
  </w:num>
  <w:num w:numId="37">
    <w:abstractNumId w:val="17"/>
  </w:num>
  <w:num w:numId="38">
    <w:abstractNumId w:val="18"/>
  </w:num>
  <w:num w:numId="39">
    <w:abstractNumId w:val="3"/>
  </w:num>
  <w:num w:numId="40">
    <w:abstractNumId w:val="40"/>
  </w:num>
  <w:num w:numId="41">
    <w:abstractNumId w:val="1"/>
  </w:num>
  <w:num w:numId="4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ncey, Rebecca - Engagement Officer">
    <w15:presenceInfo w15:providerId="AD" w15:userId="S-1-5-21-3044193875-1230985279-3292283753-17548"/>
  </w15:person>
  <w15:person w15:author="Naomi Peck">
    <w15:presenceInfo w15:providerId="AD" w15:userId="S-1-5-21-925033398-359977503-2195175565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E09FC"/>
    <w:rsid w:val="00003579"/>
    <w:rsid w:val="00005E58"/>
    <w:rsid w:val="00015A1B"/>
    <w:rsid w:val="00015DA8"/>
    <w:rsid w:val="000334DF"/>
    <w:rsid w:val="00037540"/>
    <w:rsid w:val="00080D3A"/>
    <w:rsid w:val="00081037"/>
    <w:rsid w:val="00084BFA"/>
    <w:rsid w:val="00085F88"/>
    <w:rsid w:val="000B4616"/>
    <w:rsid w:val="000B4D4F"/>
    <w:rsid w:val="000B660B"/>
    <w:rsid w:val="000C7A51"/>
    <w:rsid w:val="000D3027"/>
    <w:rsid w:val="000D7057"/>
    <w:rsid w:val="000E758E"/>
    <w:rsid w:val="000F6083"/>
    <w:rsid w:val="000F6257"/>
    <w:rsid w:val="001044C1"/>
    <w:rsid w:val="00104CD2"/>
    <w:rsid w:val="001050F9"/>
    <w:rsid w:val="0011084F"/>
    <w:rsid w:val="00110B7A"/>
    <w:rsid w:val="00114D4E"/>
    <w:rsid w:val="001238AC"/>
    <w:rsid w:val="001248D2"/>
    <w:rsid w:val="00135657"/>
    <w:rsid w:val="00147B84"/>
    <w:rsid w:val="00161573"/>
    <w:rsid w:val="001627EC"/>
    <w:rsid w:val="00173167"/>
    <w:rsid w:val="00174415"/>
    <w:rsid w:val="00175461"/>
    <w:rsid w:val="00176DE9"/>
    <w:rsid w:val="0018336A"/>
    <w:rsid w:val="001861C2"/>
    <w:rsid w:val="00186D69"/>
    <w:rsid w:val="00186EC0"/>
    <w:rsid w:val="00195E0B"/>
    <w:rsid w:val="00195E89"/>
    <w:rsid w:val="001963C0"/>
    <w:rsid w:val="001A11EE"/>
    <w:rsid w:val="001A4493"/>
    <w:rsid w:val="001C32BC"/>
    <w:rsid w:val="001C7110"/>
    <w:rsid w:val="001D267D"/>
    <w:rsid w:val="001E066E"/>
    <w:rsid w:val="001E2016"/>
    <w:rsid w:val="001E6FF6"/>
    <w:rsid w:val="001F03BE"/>
    <w:rsid w:val="001F33F2"/>
    <w:rsid w:val="001F590C"/>
    <w:rsid w:val="001F5FAB"/>
    <w:rsid w:val="00200D35"/>
    <w:rsid w:val="0022386D"/>
    <w:rsid w:val="00231172"/>
    <w:rsid w:val="0023167C"/>
    <w:rsid w:val="00241C74"/>
    <w:rsid w:val="0024251E"/>
    <w:rsid w:val="00242D80"/>
    <w:rsid w:val="002449FE"/>
    <w:rsid w:val="00253CE7"/>
    <w:rsid w:val="002545F6"/>
    <w:rsid w:val="00271745"/>
    <w:rsid w:val="0027541A"/>
    <w:rsid w:val="0027681C"/>
    <w:rsid w:val="00285913"/>
    <w:rsid w:val="002C081F"/>
    <w:rsid w:val="002C2B28"/>
    <w:rsid w:val="002E2C51"/>
    <w:rsid w:val="00324311"/>
    <w:rsid w:val="00335E7A"/>
    <w:rsid w:val="00345AB2"/>
    <w:rsid w:val="00366942"/>
    <w:rsid w:val="00382E66"/>
    <w:rsid w:val="003848A4"/>
    <w:rsid w:val="003928CB"/>
    <w:rsid w:val="003A3AC5"/>
    <w:rsid w:val="003B0AA7"/>
    <w:rsid w:val="003C3533"/>
    <w:rsid w:val="003C527F"/>
    <w:rsid w:val="003E6930"/>
    <w:rsid w:val="003F3376"/>
    <w:rsid w:val="00403B28"/>
    <w:rsid w:val="00415FB3"/>
    <w:rsid w:val="004264D6"/>
    <w:rsid w:val="00431D78"/>
    <w:rsid w:val="0043649E"/>
    <w:rsid w:val="00444FE9"/>
    <w:rsid w:val="0045020C"/>
    <w:rsid w:val="004535E5"/>
    <w:rsid w:val="00462518"/>
    <w:rsid w:val="00465C74"/>
    <w:rsid w:val="00470AE6"/>
    <w:rsid w:val="004D5647"/>
    <w:rsid w:val="004F14B2"/>
    <w:rsid w:val="004F23D0"/>
    <w:rsid w:val="004F23DB"/>
    <w:rsid w:val="00500591"/>
    <w:rsid w:val="00505CDD"/>
    <w:rsid w:val="005079F8"/>
    <w:rsid w:val="005137B3"/>
    <w:rsid w:val="00515752"/>
    <w:rsid w:val="005345E4"/>
    <w:rsid w:val="005364F7"/>
    <w:rsid w:val="005468E1"/>
    <w:rsid w:val="005603C8"/>
    <w:rsid w:val="00563D49"/>
    <w:rsid w:val="00573FB2"/>
    <w:rsid w:val="00574944"/>
    <w:rsid w:val="00576BFD"/>
    <w:rsid w:val="00577B18"/>
    <w:rsid w:val="00585F6E"/>
    <w:rsid w:val="00590C74"/>
    <w:rsid w:val="005C26EB"/>
    <w:rsid w:val="005C74EF"/>
    <w:rsid w:val="005D1364"/>
    <w:rsid w:val="005E003E"/>
    <w:rsid w:val="005E5A33"/>
    <w:rsid w:val="005F329D"/>
    <w:rsid w:val="005F7465"/>
    <w:rsid w:val="0062463C"/>
    <w:rsid w:val="006375E0"/>
    <w:rsid w:val="00642080"/>
    <w:rsid w:val="006434F6"/>
    <w:rsid w:val="00645F7D"/>
    <w:rsid w:val="006569F7"/>
    <w:rsid w:val="006608D5"/>
    <w:rsid w:val="00665AFE"/>
    <w:rsid w:val="00674667"/>
    <w:rsid w:val="006770DB"/>
    <w:rsid w:val="00687315"/>
    <w:rsid w:val="006A3636"/>
    <w:rsid w:val="006A60E1"/>
    <w:rsid w:val="006A6B66"/>
    <w:rsid w:val="006B68B4"/>
    <w:rsid w:val="006E09FC"/>
    <w:rsid w:val="006E1538"/>
    <w:rsid w:val="006E3438"/>
    <w:rsid w:val="006E4ECF"/>
    <w:rsid w:val="006F7B08"/>
    <w:rsid w:val="00703467"/>
    <w:rsid w:val="00713A0A"/>
    <w:rsid w:val="007436EA"/>
    <w:rsid w:val="007818E3"/>
    <w:rsid w:val="00784B83"/>
    <w:rsid w:val="00792E1A"/>
    <w:rsid w:val="00793221"/>
    <w:rsid w:val="0079371E"/>
    <w:rsid w:val="007B4D03"/>
    <w:rsid w:val="007C5D65"/>
    <w:rsid w:val="007E488F"/>
    <w:rsid w:val="00800C0C"/>
    <w:rsid w:val="00814CC4"/>
    <w:rsid w:val="008238C3"/>
    <w:rsid w:val="008678DD"/>
    <w:rsid w:val="00874159"/>
    <w:rsid w:val="008840FA"/>
    <w:rsid w:val="00896144"/>
    <w:rsid w:val="008B0739"/>
    <w:rsid w:val="008B2758"/>
    <w:rsid w:val="008C2C4D"/>
    <w:rsid w:val="008C7D13"/>
    <w:rsid w:val="008F1BA7"/>
    <w:rsid w:val="008F3579"/>
    <w:rsid w:val="00907F0F"/>
    <w:rsid w:val="00912968"/>
    <w:rsid w:val="00912F70"/>
    <w:rsid w:val="009132B3"/>
    <w:rsid w:val="00915EF6"/>
    <w:rsid w:val="00916E72"/>
    <w:rsid w:val="00917F64"/>
    <w:rsid w:val="009239D3"/>
    <w:rsid w:val="00926917"/>
    <w:rsid w:val="00926A4C"/>
    <w:rsid w:val="0093009B"/>
    <w:rsid w:val="009519F5"/>
    <w:rsid w:val="00964C34"/>
    <w:rsid w:val="00965A21"/>
    <w:rsid w:val="00971649"/>
    <w:rsid w:val="00974F1F"/>
    <w:rsid w:val="00986F32"/>
    <w:rsid w:val="009874F6"/>
    <w:rsid w:val="00996F0A"/>
    <w:rsid w:val="009A2216"/>
    <w:rsid w:val="009A477A"/>
    <w:rsid w:val="009B20FA"/>
    <w:rsid w:val="009B2890"/>
    <w:rsid w:val="009C180C"/>
    <w:rsid w:val="009C3863"/>
    <w:rsid w:val="009E2B0C"/>
    <w:rsid w:val="009E559A"/>
    <w:rsid w:val="009F349F"/>
    <w:rsid w:val="009F4B55"/>
    <w:rsid w:val="009F4FF2"/>
    <w:rsid w:val="00A0411D"/>
    <w:rsid w:val="00A04C82"/>
    <w:rsid w:val="00A24786"/>
    <w:rsid w:val="00A31A01"/>
    <w:rsid w:val="00A33FA2"/>
    <w:rsid w:val="00A41915"/>
    <w:rsid w:val="00A80D2A"/>
    <w:rsid w:val="00AA1F13"/>
    <w:rsid w:val="00AB198C"/>
    <w:rsid w:val="00AB28DD"/>
    <w:rsid w:val="00AE7815"/>
    <w:rsid w:val="00AF1281"/>
    <w:rsid w:val="00AF232B"/>
    <w:rsid w:val="00B030B7"/>
    <w:rsid w:val="00B04EF4"/>
    <w:rsid w:val="00B10830"/>
    <w:rsid w:val="00B10D44"/>
    <w:rsid w:val="00B22F9C"/>
    <w:rsid w:val="00B24BEC"/>
    <w:rsid w:val="00B262CE"/>
    <w:rsid w:val="00B266D6"/>
    <w:rsid w:val="00B4040F"/>
    <w:rsid w:val="00B56D25"/>
    <w:rsid w:val="00B64E0F"/>
    <w:rsid w:val="00B704FF"/>
    <w:rsid w:val="00B74452"/>
    <w:rsid w:val="00B74C5E"/>
    <w:rsid w:val="00B84A4A"/>
    <w:rsid w:val="00B852D8"/>
    <w:rsid w:val="00BA716B"/>
    <w:rsid w:val="00BB0DFC"/>
    <w:rsid w:val="00BC4053"/>
    <w:rsid w:val="00BD6A4D"/>
    <w:rsid w:val="00BE0F1F"/>
    <w:rsid w:val="00BF0C29"/>
    <w:rsid w:val="00C01C2E"/>
    <w:rsid w:val="00C2265D"/>
    <w:rsid w:val="00C45C2A"/>
    <w:rsid w:val="00C4622B"/>
    <w:rsid w:val="00C66426"/>
    <w:rsid w:val="00C76590"/>
    <w:rsid w:val="00C8648E"/>
    <w:rsid w:val="00C97C3F"/>
    <w:rsid w:val="00CA1328"/>
    <w:rsid w:val="00CA3635"/>
    <w:rsid w:val="00CC0177"/>
    <w:rsid w:val="00CC196B"/>
    <w:rsid w:val="00CD52E0"/>
    <w:rsid w:val="00CE194C"/>
    <w:rsid w:val="00D0350D"/>
    <w:rsid w:val="00D32154"/>
    <w:rsid w:val="00D366F7"/>
    <w:rsid w:val="00D43955"/>
    <w:rsid w:val="00D45FE4"/>
    <w:rsid w:val="00D46BD4"/>
    <w:rsid w:val="00D80A1B"/>
    <w:rsid w:val="00D842BC"/>
    <w:rsid w:val="00D84ADD"/>
    <w:rsid w:val="00D96168"/>
    <w:rsid w:val="00DA05AF"/>
    <w:rsid w:val="00DB53DD"/>
    <w:rsid w:val="00DE7AB2"/>
    <w:rsid w:val="00E14603"/>
    <w:rsid w:val="00E24CA9"/>
    <w:rsid w:val="00E346D7"/>
    <w:rsid w:val="00E3478F"/>
    <w:rsid w:val="00E40A78"/>
    <w:rsid w:val="00E6202F"/>
    <w:rsid w:val="00E62CFC"/>
    <w:rsid w:val="00E661B5"/>
    <w:rsid w:val="00E727CA"/>
    <w:rsid w:val="00E840A7"/>
    <w:rsid w:val="00EA566A"/>
    <w:rsid w:val="00EE3E8C"/>
    <w:rsid w:val="00EE7749"/>
    <w:rsid w:val="00F03F7E"/>
    <w:rsid w:val="00F1152C"/>
    <w:rsid w:val="00F165E5"/>
    <w:rsid w:val="00F250ED"/>
    <w:rsid w:val="00F2540F"/>
    <w:rsid w:val="00F42513"/>
    <w:rsid w:val="00F43F6F"/>
    <w:rsid w:val="00F64756"/>
    <w:rsid w:val="00F66BFB"/>
    <w:rsid w:val="00F7187A"/>
    <w:rsid w:val="00F742C5"/>
    <w:rsid w:val="00F7686F"/>
    <w:rsid w:val="00F7736B"/>
    <w:rsid w:val="00FA5E66"/>
    <w:rsid w:val="00FA7922"/>
    <w:rsid w:val="00FB2B02"/>
    <w:rsid w:val="00FD7C84"/>
    <w:rsid w:val="00FE09DD"/>
    <w:rsid w:val="00FF17CB"/>
    <w:rsid w:val="00FF34E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87315"/>
    <w:rPr>
      <w:rFonts w:ascii="Arial" w:hAnsi="Arial"/>
    </w:rPr>
  </w:style>
  <w:style w:type="paragraph" w:styleId="Heading1">
    <w:name w:val="heading 1"/>
    <w:basedOn w:val="Normal"/>
    <w:next w:val="Normal"/>
    <w:qFormat/>
    <w:rsid w:val="00687315"/>
    <w:pPr>
      <w:keepNext/>
      <w:jc w:val="center"/>
      <w:outlineLvl w:val="0"/>
    </w:pPr>
    <w:rPr>
      <w:rFonts w:cs="Arial"/>
      <w:sz w:val="96"/>
    </w:rPr>
  </w:style>
  <w:style w:type="paragraph" w:styleId="Heading2">
    <w:name w:val="heading 2"/>
    <w:basedOn w:val="Normal"/>
    <w:next w:val="Normal"/>
    <w:qFormat/>
    <w:rsid w:val="00687315"/>
    <w:pPr>
      <w:keepNext/>
      <w:spacing w:before="240" w:after="60"/>
      <w:outlineLvl w:val="1"/>
    </w:pPr>
    <w:rPr>
      <w:rFonts w:cs="Arial"/>
      <w:b/>
      <w:bCs/>
      <w:iCs/>
      <w:szCs w:val="28"/>
      <w:u w:val="thick"/>
    </w:rPr>
  </w:style>
  <w:style w:type="paragraph" w:styleId="Heading3">
    <w:name w:val="heading 3"/>
    <w:basedOn w:val="Normal"/>
    <w:next w:val="Normal"/>
    <w:link w:val="Heading3Char"/>
    <w:qFormat/>
    <w:rsid w:val="00687315"/>
    <w:pPr>
      <w:keepNext/>
      <w:outlineLvl w:val="2"/>
    </w:pPr>
    <w:rPr>
      <w:rFonts w:cs="Arial"/>
      <w:b/>
      <w:bCs/>
      <w:sz w:val="16"/>
    </w:rPr>
  </w:style>
  <w:style w:type="paragraph" w:styleId="Heading4">
    <w:name w:val="heading 4"/>
    <w:basedOn w:val="Normal"/>
    <w:next w:val="Normal"/>
    <w:qFormat/>
    <w:rsid w:val="00687315"/>
    <w:pPr>
      <w:keepNext/>
      <w:outlineLvl w:val="3"/>
    </w:pPr>
    <w:rPr>
      <w:rFonts w:cs="Arial"/>
      <w:sz w:val="28"/>
    </w:rPr>
  </w:style>
  <w:style w:type="paragraph" w:styleId="Heading5">
    <w:name w:val="heading 5"/>
    <w:basedOn w:val="Normal"/>
    <w:next w:val="Normal"/>
    <w:qFormat/>
    <w:rsid w:val="00687315"/>
    <w:pPr>
      <w:keepNext/>
      <w:jc w:val="center"/>
      <w:outlineLvl w:val="4"/>
    </w:pPr>
    <w:rPr>
      <w:rFonts w:cs="Arial"/>
      <w:b/>
      <w:bCs/>
      <w:color w:val="003399"/>
    </w:rPr>
  </w:style>
  <w:style w:type="paragraph" w:styleId="Heading6">
    <w:name w:val="heading 6"/>
    <w:basedOn w:val="Normal"/>
    <w:next w:val="Normal"/>
    <w:qFormat/>
    <w:rsid w:val="00687315"/>
    <w:pPr>
      <w:keepNext/>
      <w:jc w:val="center"/>
      <w:outlineLvl w:val="5"/>
    </w:pPr>
    <w:rPr>
      <w:rFonts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315"/>
    <w:pPr>
      <w:keepNext/>
      <w:tabs>
        <w:tab w:val="left" w:pos="2900"/>
        <w:tab w:val="center" w:pos="4762"/>
      </w:tabs>
      <w:outlineLvl w:val="6"/>
    </w:pPr>
    <w:rPr>
      <w:rFonts w:cs="Arial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873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8731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687315"/>
    <w:rPr>
      <w:rFonts w:cs="Arial"/>
      <w:sz w:val="20"/>
    </w:rPr>
  </w:style>
  <w:style w:type="character" w:styleId="PageNumber">
    <w:name w:val="page number"/>
    <w:basedOn w:val="DefaultParagraphFont"/>
    <w:semiHidden/>
    <w:rsid w:val="00687315"/>
  </w:style>
  <w:style w:type="character" w:styleId="Hyperlink">
    <w:name w:val="Hyperlink"/>
    <w:semiHidden/>
    <w:rsid w:val="00687315"/>
    <w:rPr>
      <w:color w:val="0000FF"/>
      <w:u w:val="single"/>
    </w:rPr>
  </w:style>
  <w:style w:type="paragraph" w:styleId="BodyTextIndent">
    <w:name w:val="Body Text Indent"/>
    <w:basedOn w:val="Normal"/>
    <w:semiHidden/>
    <w:rsid w:val="00687315"/>
    <w:pPr>
      <w:widowControl w:val="0"/>
      <w:autoSpaceDE w:val="0"/>
      <w:autoSpaceDN w:val="0"/>
      <w:adjustRightInd w:val="0"/>
      <w:ind w:left="3660"/>
      <w:jc w:val="both"/>
    </w:pPr>
    <w:rPr>
      <w:color w:val="000000"/>
      <w:spacing w:val="-1"/>
      <w:sz w:val="22"/>
      <w:szCs w:val="22"/>
      <w:lang w:val="en-US"/>
    </w:rPr>
  </w:style>
  <w:style w:type="paragraph" w:styleId="BodyTextIndent2">
    <w:name w:val="Body Text Indent 2"/>
    <w:basedOn w:val="Normal"/>
    <w:semiHidden/>
    <w:rsid w:val="00687315"/>
    <w:pPr>
      <w:widowControl w:val="0"/>
      <w:autoSpaceDE w:val="0"/>
      <w:autoSpaceDN w:val="0"/>
      <w:adjustRightInd w:val="0"/>
      <w:ind w:left="26"/>
      <w:jc w:val="both"/>
    </w:pPr>
    <w:rPr>
      <w:color w:val="000000"/>
      <w:spacing w:val="-1"/>
      <w:sz w:val="22"/>
      <w:szCs w:val="22"/>
      <w:lang w:val="en-US"/>
    </w:rPr>
  </w:style>
  <w:style w:type="character" w:styleId="FollowedHyperlink">
    <w:name w:val="FollowedHyperlink"/>
    <w:semiHidden/>
    <w:rsid w:val="00687315"/>
    <w:rPr>
      <w:color w:val="800080"/>
      <w:u w:val="single"/>
    </w:rPr>
  </w:style>
  <w:style w:type="paragraph" w:customStyle="1" w:styleId="Default">
    <w:name w:val="Default"/>
    <w:rsid w:val="00687315"/>
    <w:pPr>
      <w:autoSpaceDE w:val="0"/>
      <w:autoSpaceDN w:val="0"/>
      <w:adjustRightInd w:val="0"/>
    </w:pPr>
    <w:rPr>
      <w:rFonts w:ascii="Arial" w:hAnsi="Arial" w:cs="Arial"/>
      <w:noProof/>
      <w:color w:val="000000"/>
    </w:rPr>
  </w:style>
  <w:style w:type="character" w:customStyle="1" w:styleId="HeaderChar">
    <w:name w:val="Header Char"/>
    <w:link w:val="Header"/>
    <w:rsid w:val="003928C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1F5FAB"/>
    <w:rPr>
      <w:rFonts w:ascii="Arial" w:hAnsi="Arial" w:cs="Arial"/>
      <w:szCs w:val="24"/>
    </w:rPr>
  </w:style>
  <w:style w:type="character" w:customStyle="1" w:styleId="Heading3Char">
    <w:name w:val="Heading 3 Char"/>
    <w:basedOn w:val="DefaultParagraphFont"/>
    <w:link w:val="Heading3"/>
    <w:rsid w:val="00D43955"/>
    <w:rPr>
      <w:rFonts w:ascii="Arial" w:hAnsi="Arial" w:cs="Arial"/>
      <w:b/>
      <w:bCs/>
      <w:sz w:val="16"/>
      <w:szCs w:val="24"/>
    </w:rPr>
  </w:style>
  <w:style w:type="paragraph" w:styleId="FootnoteText">
    <w:name w:val="footnote text"/>
    <w:basedOn w:val="Normal"/>
    <w:link w:val="FootnoteTextChar"/>
    <w:semiHidden/>
    <w:rsid w:val="00585F6E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5F6E"/>
    <w:rPr>
      <w:rFonts w:ascii="Arial" w:hAnsi="Arial"/>
      <w:noProof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2E66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rsid w:val="00E346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E78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7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81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81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becca.muncey@nhs.net" TargetMode="External"/><Relationship Id="rId8" Type="http://schemas.openxmlformats.org/officeDocument/2006/relationships/hyperlink" Target="http://www.vai.org.uk" TargetMode="External"/><Relationship Id="rId9" Type="http://schemas.openxmlformats.org/officeDocument/2006/relationships/hyperlink" Target="mailto:naomi.peck@vai.org.uk" TargetMode="External"/><Relationship Id="rId10" Type="http://schemas.openxmlformats.org/officeDocument/2006/relationships/hyperlink" Target="mailto:rebecca.munce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6319</Characters>
  <Application>Microsoft Word 12.0.0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Chara</dc:creator>
  <cp:keywords/>
  <dc:description/>
  <cp:lastModifiedBy>Naomi</cp:lastModifiedBy>
  <cp:revision>2</cp:revision>
  <cp:lastPrinted>2014-06-25T11:52:00Z</cp:lastPrinted>
  <dcterms:created xsi:type="dcterms:W3CDTF">2015-11-10T11:36:00Z</dcterms:created>
  <dcterms:modified xsi:type="dcterms:W3CDTF">2015-11-10T11:36:00Z</dcterms:modified>
</cp:coreProperties>
</file>