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18" w:rsidRPr="007459BE" w:rsidRDefault="00D03318" w:rsidP="00E23099">
      <w:pPr>
        <w:spacing w:after="0" w:line="240" w:lineRule="auto"/>
        <w:jc w:val="center"/>
        <w:rPr>
          <w:rFonts w:ascii="Arial" w:hAnsi="Arial" w:cs="Arial"/>
          <w:b/>
          <w:noProof w:val="0"/>
          <w:sz w:val="24"/>
          <w:szCs w:val="24"/>
        </w:rPr>
      </w:pPr>
      <w:r w:rsidRPr="007459BE">
        <w:rPr>
          <w:rFonts w:ascii="Rockwell" w:hAnsi="Rockwell" w:cs="Arial"/>
          <w:b/>
          <w:noProof w:val="0"/>
          <w:sz w:val="28"/>
          <w:szCs w:val="28"/>
        </w:rPr>
        <w:t xml:space="preserve">ICNC Minutes </w:t>
      </w:r>
      <w:r w:rsidR="00273C84">
        <w:rPr>
          <w:rFonts w:ascii="Rockwell" w:hAnsi="Rockwell" w:cs="Arial"/>
          <w:b/>
          <w:noProof w:val="0"/>
          <w:sz w:val="28"/>
          <w:szCs w:val="28"/>
        </w:rPr>
        <w:t>3</w:t>
      </w:r>
      <w:r w:rsidR="00276618" w:rsidRPr="007459BE">
        <w:rPr>
          <w:rFonts w:ascii="Rockwell" w:hAnsi="Rockwell" w:cs="Arial"/>
          <w:b/>
          <w:noProof w:val="0"/>
          <w:sz w:val="28"/>
          <w:szCs w:val="28"/>
        </w:rPr>
        <w:t xml:space="preserve"> </w:t>
      </w:r>
      <w:r w:rsidR="00273C84">
        <w:rPr>
          <w:rFonts w:ascii="Rockwell" w:hAnsi="Rockwell" w:cs="Arial"/>
          <w:b/>
          <w:noProof w:val="0"/>
          <w:sz w:val="28"/>
          <w:szCs w:val="28"/>
        </w:rPr>
        <w:t>February</w:t>
      </w:r>
      <w:r w:rsidRPr="007459BE">
        <w:rPr>
          <w:rFonts w:ascii="Arial" w:hAnsi="Arial" w:cs="Arial"/>
          <w:b/>
          <w:noProof w:val="0"/>
          <w:sz w:val="28"/>
          <w:szCs w:val="28"/>
        </w:rPr>
        <w:t xml:space="preserve"> 201</w:t>
      </w:r>
      <w:r w:rsidR="00273C84">
        <w:rPr>
          <w:rFonts w:ascii="Arial" w:hAnsi="Arial" w:cs="Arial"/>
          <w:b/>
          <w:noProof w:val="0"/>
          <w:sz w:val="28"/>
          <w:szCs w:val="28"/>
        </w:rPr>
        <w:t>5</w:t>
      </w:r>
    </w:p>
    <w:p w:rsidR="00D03318" w:rsidRPr="007459BE" w:rsidRDefault="00D03318" w:rsidP="00E23099">
      <w:pPr>
        <w:spacing w:after="0" w:line="240" w:lineRule="auto"/>
        <w:rPr>
          <w:rFonts w:ascii="Arial" w:hAnsi="Arial" w:cs="Arial"/>
          <w:b/>
          <w:noProof w:val="0"/>
          <w:sz w:val="24"/>
          <w:szCs w:val="24"/>
          <w:u w:val="single"/>
        </w:rPr>
      </w:pPr>
    </w:p>
    <w:p w:rsidR="00D03318" w:rsidRPr="007459BE" w:rsidRDefault="00D03318" w:rsidP="00E23099">
      <w:pPr>
        <w:spacing w:after="0" w:line="240" w:lineRule="auto"/>
        <w:rPr>
          <w:rFonts w:ascii="Rockwell" w:hAnsi="Rockwell" w:cs="Arial"/>
          <w:b/>
          <w:noProof w:val="0"/>
          <w:sz w:val="24"/>
          <w:szCs w:val="24"/>
        </w:rPr>
      </w:pPr>
      <w:r w:rsidRPr="007459BE">
        <w:rPr>
          <w:rFonts w:ascii="Rockwell" w:hAnsi="Rockwell" w:cs="Arial"/>
          <w:b/>
          <w:noProof w:val="0"/>
          <w:sz w:val="24"/>
          <w:szCs w:val="24"/>
        </w:rPr>
        <w:t xml:space="preserve">In </w:t>
      </w:r>
      <w:proofErr w:type="spellStart"/>
      <w:r w:rsidRPr="007459BE">
        <w:rPr>
          <w:rFonts w:ascii="Rockwell" w:hAnsi="Rockwell" w:cs="Arial"/>
          <w:b/>
          <w:noProof w:val="0"/>
          <w:sz w:val="24"/>
          <w:szCs w:val="24"/>
        </w:rPr>
        <w:t>attendence</w:t>
      </w:r>
      <w:proofErr w:type="spellEnd"/>
      <w:r w:rsidRPr="007459BE">
        <w:rPr>
          <w:rFonts w:ascii="Rockwell" w:hAnsi="Rockwell" w:cs="Arial"/>
          <w:b/>
          <w:noProof w:val="0"/>
          <w:sz w:val="24"/>
          <w:szCs w:val="24"/>
        </w:rPr>
        <w:t>:</w:t>
      </w:r>
    </w:p>
    <w:p w:rsidR="00D03318" w:rsidRPr="007459BE" w:rsidRDefault="00D03318" w:rsidP="00E23099">
      <w:pPr>
        <w:spacing w:after="0" w:line="240" w:lineRule="auto"/>
        <w:rPr>
          <w:rFonts w:ascii="Arial" w:hAnsi="Arial" w:cs="Arial"/>
          <w:noProof w:val="0"/>
        </w:rPr>
      </w:pPr>
      <w:r w:rsidRPr="007459BE">
        <w:rPr>
          <w:rFonts w:ascii="Arial" w:hAnsi="Arial" w:cs="Arial"/>
          <w:noProof w:val="0"/>
        </w:rPr>
        <w:t xml:space="preserve">Mike Sherriff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Voluntary Action Islington (Chair)</w:t>
      </w:r>
    </w:p>
    <w:p w:rsidR="00DF0873" w:rsidRPr="007459BE" w:rsidRDefault="00DF0873" w:rsidP="00E23099">
      <w:pPr>
        <w:widowControl w:val="0"/>
        <w:spacing w:after="0" w:line="240" w:lineRule="auto"/>
        <w:contextualSpacing/>
        <w:rPr>
          <w:rFonts w:ascii="Arial" w:hAnsi="Arial" w:cs="Arial"/>
          <w:noProof w:val="0"/>
        </w:rPr>
      </w:pPr>
      <w:r w:rsidRPr="007459BE">
        <w:rPr>
          <w:rFonts w:ascii="Arial" w:hAnsi="Arial" w:cs="Arial"/>
          <w:noProof w:val="0"/>
        </w:rPr>
        <w:t>Chris Taylor</w:t>
      </w:r>
      <w:r w:rsidRPr="007459BE">
        <w:rPr>
          <w:rFonts w:ascii="Arial" w:hAnsi="Arial" w:cs="Arial"/>
          <w:noProof w:val="0"/>
        </w:rPr>
        <w:tab/>
      </w:r>
      <w:r w:rsidRPr="007459BE">
        <w:rPr>
          <w:rFonts w:ascii="Arial" w:hAnsi="Arial" w:cs="Arial"/>
          <w:noProof w:val="0"/>
        </w:rPr>
        <w:tab/>
        <w:t xml:space="preserve"> </w:t>
      </w:r>
      <w:r w:rsidRPr="007459BE">
        <w:rPr>
          <w:rFonts w:ascii="Arial" w:hAnsi="Arial" w:cs="Arial"/>
          <w:noProof w:val="0"/>
        </w:rPr>
        <w:tab/>
        <w:t>Voluntary Action Islington</w:t>
      </w:r>
    </w:p>
    <w:p w:rsidR="00276618" w:rsidRDefault="00276618" w:rsidP="00E23099">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Colin Adams</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Octopus Community Centres</w:t>
      </w:r>
    </w:p>
    <w:p w:rsidR="006F616E" w:rsidRDefault="006F616E" w:rsidP="00E23099">
      <w:pPr>
        <w:autoSpaceDE w:val="0"/>
        <w:autoSpaceDN w:val="0"/>
        <w:adjustRightInd w:val="0"/>
        <w:spacing w:after="0" w:line="240" w:lineRule="auto"/>
        <w:rPr>
          <w:rFonts w:ascii="Arial" w:hAnsi="Arial" w:cs="Arial"/>
          <w:noProof w:val="0"/>
          <w:lang w:eastAsia="en-GB"/>
        </w:rPr>
      </w:pPr>
      <w:r>
        <w:rPr>
          <w:rFonts w:ascii="Arial" w:hAnsi="Arial" w:cs="Arial"/>
          <w:noProof w:val="0"/>
          <w:lang w:eastAsia="en-GB"/>
        </w:rPr>
        <w:t>Nicholas Watts</w:t>
      </w:r>
      <w:r>
        <w:rPr>
          <w:rFonts w:ascii="Arial" w:hAnsi="Arial" w:cs="Arial"/>
          <w:noProof w:val="0"/>
          <w:lang w:eastAsia="en-GB"/>
        </w:rPr>
        <w:tab/>
      </w:r>
      <w:r>
        <w:rPr>
          <w:rFonts w:ascii="Arial" w:hAnsi="Arial" w:cs="Arial"/>
          <w:noProof w:val="0"/>
          <w:lang w:eastAsia="en-GB"/>
        </w:rPr>
        <w:tab/>
        <w:t>Islington Environment Forum</w:t>
      </w:r>
    </w:p>
    <w:p w:rsidR="00D03318" w:rsidRDefault="00F81876" w:rsidP="00E23099">
      <w:pPr>
        <w:widowControl w:val="0"/>
        <w:spacing w:after="0" w:line="240" w:lineRule="auto"/>
        <w:contextualSpacing/>
        <w:rPr>
          <w:rFonts w:ascii="Arial" w:hAnsi="Arial" w:cs="Arial"/>
          <w:noProof w:val="0"/>
        </w:rPr>
      </w:pPr>
      <w:proofErr w:type="spellStart"/>
      <w:r w:rsidRPr="00F81876">
        <w:rPr>
          <w:rFonts w:ascii="Arial" w:hAnsi="Arial" w:cs="Arial"/>
          <w:noProof w:val="0"/>
        </w:rPr>
        <w:t>Jaspal</w:t>
      </w:r>
      <w:proofErr w:type="spellEnd"/>
      <w:r w:rsidRPr="00F81876">
        <w:rPr>
          <w:rFonts w:ascii="Arial" w:hAnsi="Arial" w:cs="Arial"/>
          <w:noProof w:val="0"/>
        </w:rPr>
        <w:t xml:space="preserve"> </w:t>
      </w:r>
      <w:proofErr w:type="spellStart"/>
      <w:r w:rsidRPr="00F81876">
        <w:rPr>
          <w:rFonts w:ascii="Arial" w:hAnsi="Arial" w:cs="Arial"/>
          <w:noProof w:val="0"/>
        </w:rPr>
        <w:t>Dhani</w:t>
      </w:r>
      <w:proofErr w:type="spellEnd"/>
      <w:r w:rsidRPr="00F81876">
        <w:rPr>
          <w:rFonts w:ascii="Arial" w:hAnsi="Arial" w:cs="Arial"/>
          <w:noProof w:val="0"/>
        </w:rPr>
        <w:tab/>
      </w:r>
      <w:r w:rsidRPr="00F81876">
        <w:rPr>
          <w:rFonts w:ascii="Arial" w:hAnsi="Arial" w:cs="Arial"/>
          <w:noProof w:val="0"/>
        </w:rPr>
        <w:tab/>
      </w:r>
      <w:r w:rsidRPr="00F81876">
        <w:rPr>
          <w:rFonts w:ascii="Arial" w:hAnsi="Arial" w:cs="Arial"/>
          <w:noProof w:val="0"/>
        </w:rPr>
        <w:tab/>
        <w:t>Islington Disability Network</w:t>
      </w:r>
    </w:p>
    <w:p w:rsidR="00F81876" w:rsidRPr="00F81876" w:rsidRDefault="00F81876" w:rsidP="00F81876">
      <w:pPr>
        <w:widowControl w:val="0"/>
        <w:spacing w:after="0" w:line="240" w:lineRule="auto"/>
        <w:contextualSpacing/>
        <w:rPr>
          <w:rFonts w:ascii="Arial" w:hAnsi="Arial" w:cs="Arial"/>
          <w:noProof w:val="0"/>
        </w:rPr>
      </w:pPr>
      <w:r w:rsidRPr="00F81876">
        <w:rPr>
          <w:rFonts w:ascii="Arial" w:hAnsi="Arial" w:cs="Arial"/>
          <w:noProof w:val="0"/>
        </w:rPr>
        <w:t xml:space="preserve">Ruth Hayes </w:t>
      </w:r>
      <w:r w:rsidRPr="00F81876">
        <w:rPr>
          <w:rFonts w:ascii="Arial" w:hAnsi="Arial" w:cs="Arial"/>
          <w:noProof w:val="0"/>
        </w:rPr>
        <w:tab/>
      </w:r>
      <w:r w:rsidRPr="00F81876">
        <w:rPr>
          <w:rFonts w:ascii="Arial" w:hAnsi="Arial" w:cs="Arial"/>
          <w:noProof w:val="0"/>
        </w:rPr>
        <w:tab/>
      </w:r>
      <w:r w:rsidRPr="00F81876">
        <w:rPr>
          <w:rFonts w:ascii="Arial" w:hAnsi="Arial" w:cs="Arial"/>
          <w:noProof w:val="0"/>
        </w:rPr>
        <w:tab/>
        <w:t>Advice Network (Chair)</w:t>
      </w:r>
    </w:p>
    <w:p w:rsidR="00F81876" w:rsidRPr="00F81876" w:rsidRDefault="00F81876" w:rsidP="00F81876">
      <w:pPr>
        <w:widowControl w:val="0"/>
        <w:spacing w:after="0" w:line="240" w:lineRule="auto"/>
        <w:contextualSpacing/>
        <w:rPr>
          <w:rFonts w:ascii="Arial" w:hAnsi="Arial" w:cs="Arial"/>
          <w:noProof w:val="0"/>
        </w:rPr>
      </w:pPr>
      <w:r w:rsidRPr="00F81876">
        <w:rPr>
          <w:rFonts w:ascii="Arial" w:hAnsi="Arial" w:cs="Arial"/>
          <w:noProof w:val="0"/>
        </w:rPr>
        <w:t>Phil Watson</w:t>
      </w:r>
      <w:r w:rsidRPr="00F81876">
        <w:rPr>
          <w:rFonts w:ascii="Arial" w:hAnsi="Arial" w:cs="Arial"/>
          <w:noProof w:val="0"/>
        </w:rPr>
        <w:tab/>
      </w:r>
      <w:r w:rsidRPr="00F81876">
        <w:rPr>
          <w:rFonts w:ascii="Arial" w:hAnsi="Arial" w:cs="Arial"/>
          <w:noProof w:val="0"/>
        </w:rPr>
        <w:tab/>
      </w:r>
      <w:r w:rsidRPr="00F81876">
        <w:rPr>
          <w:rFonts w:ascii="Arial" w:hAnsi="Arial" w:cs="Arial"/>
          <w:noProof w:val="0"/>
        </w:rPr>
        <w:tab/>
        <w:t>Voluntary Sector Health Network</w:t>
      </w:r>
    </w:p>
    <w:p w:rsidR="00F81876" w:rsidRDefault="00F81876" w:rsidP="00F81876">
      <w:pPr>
        <w:widowControl w:val="0"/>
        <w:spacing w:after="0" w:line="240" w:lineRule="auto"/>
        <w:contextualSpacing/>
        <w:rPr>
          <w:rFonts w:ascii="Arial" w:hAnsi="Arial" w:cs="Arial"/>
          <w:noProof w:val="0"/>
        </w:rPr>
      </w:pPr>
      <w:r w:rsidRPr="00F81876">
        <w:rPr>
          <w:rFonts w:ascii="Arial" w:hAnsi="Arial" w:cs="Arial"/>
          <w:noProof w:val="0"/>
        </w:rPr>
        <w:t>Mark Brennan</w:t>
      </w:r>
      <w:r w:rsidRPr="00F81876">
        <w:rPr>
          <w:rFonts w:ascii="Arial" w:hAnsi="Arial" w:cs="Arial"/>
          <w:noProof w:val="0"/>
        </w:rPr>
        <w:tab/>
      </w:r>
      <w:r w:rsidRPr="00F81876">
        <w:rPr>
          <w:rFonts w:ascii="Arial" w:hAnsi="Arial" w:cs="Arial"/>
          <w:noProof w:val="0"/>
        </w:rPr>
        <w:tab/>
      </w:r>
      <w:r w:rsidRPr="00F81876">
        <w:rPr>
          <w:rFonts w:ascii="Arial" w:hAnsi="Arial" w:cs="Arial"/>
          <w:noProof w:val="0"/>
        </w:rPr>
        <w:tab/>
        <w:t>Homelessness Network</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Jean Smith</w:t>
      </w:r>
      <w:r>
        <w:rPr>
          <w:rFonts w:ascii="Arial" w:hAnsi="Arial" w:cs="Arial"/>
          <w:noProof w:val="0"/>
        </w:rPr>
        <w:tab/>
      </w:r>
      <w:r>
        <w:rPr>
          <w:rFonts w:ascii="Arial" w:hAnsi="Arial" w:cs="Arial"/>
          <w:noProof w:val="0"/>
        </w:rPr>
        <w:tab/>
      </w:r>
      <w:r>
        <w:rPr>
          <w:rFonts w:ascii="Arial" w:hAnsi="Arial" w:cs="Arial"/>
          <w:noProof w:val="0"/>
        </w:rPr>
        <w:tab/>
        <w:t>Islington Children and young People’s Voluntary Sector Forum</w:t>
      </w:r>
    </w:p>
    <w:p w:rsidR="00F81876" w:rsidRDefault="00F81876" w:rsidP="00E23099">
      <w:pPr>
        <w:widowControl w:val="0"/>
        <w:spacing w:after="0" w:line="240" w:lineRule="auto"/>
        <w:contextualSpacing/>
        <w:rPr>
          <w:rFonts w:ascii="Arial" w:hAnsi="Arial" w:cs="Arial"/>
          <w:noProof w:val="0"/>
        </w:rPr>
      </w:pPr>
      <w:proofErr w:type="spellStart"/>
      <w:r>
        <w:rPr>
          <w:rFonts w:ascii="Arial" w:hAnsi="Arial" w:cs="Arial"/>
          <w:noProof w:val="0"/>
        </w:rPr>
        <w:t>Janan</w:t>
      </w:r>
      <w:proofErr w:type="spellEnd"/>
      <w:r>
        <w:rPr>
          <w:rFonts w:ascii="Arial" w:hAnsi="Arial" w:cs="Arial"/>
          <w:noProof w:val="0"/>
        </w:rPr>
        <w:t xml:space="preserve"> </w:t>
      </w:r>
      <w:proofErr w:type="spellStart"/>
      <w:r>
        <w:rPr>
          <w:rFonts w:ascii="Arial" w:hAnsi="Arial" w:cs="Arial"/>
          <w:noProof w:val="0"/>
        </w:rPr>
        <w:t>Aljabiri</w:t>
      </w:r>
      <w:proofErr w:type="spellEnd"/>
      <w:r>
        <w:rPr>
          <w:rFonts w:ascii="Arial" w:hAnsi="Arial" w:cs="Arial"/>
          <w:noProof w:val="0"/>
        </w:rPr>
        <w:tab/>
      </w:r>
      <w:r>
        <w:rPr>
          <w:rFonts w:ascii="Arial" w:hAnsi="Arial" w:cs="Arial"/>
          <w:noProof w:val="0"/>
        </w:rPr>
        <w:tab/>
      </w:r>
      <w:r>
        <w:rPr>
          <w:rFonts w:ascii="Arial" w:hAnsi="Arial" w:cs="Arial"/>
          <w:noProof w:val="0"/>
        </w:rPr>
        <w:tab/>
        <w:t>Islington Refugee Forum</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Alva Bailey</w:t>
      </w:r>
      <w:r>
        <w:rPr>
          <w:rFonts w:ascii="Arial" w:hAnsi="Arial" w:cs="Arial"/>
          <w:noProof w:val="0"/>
        </w:rPr>
        <w:tab/>
      </w:r>
      <w:r>
        <w:rPr>
          <w:rFonts w:ascii="Arial" w:hAnsi="Arial" w:cs="Arial"/>
          <w:noProof w:val="0"/>
        </w:rPr>
        <w:tab/>
      </w:r>
      <w:r>
        <w:rPr>
          <w:rFonts w:ascii="Arial" w:hAnsi="Arial" w:cs="Arial"/>
          <w:noProof w:val="0"/>
        </w:rPr>
        <w:tab/>
        <w:t>LBI Lead on Social Value</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Sara Montague</w:t>
      </w:r>
      <w:r>
        <w:rPr>
          <w:rFonts w:ascii="Arial" w:hAnsi="Arial" w:cs="Arial"/>
          <w:noProof w:val="0"/>
        </w:rPr>
        <w:tab/>
      </w:r>
      <w:r>
        <w:rPr>
          <w:rFonts w:ascii="Arial" w:hAnsi="Arial" w:cs="Arial"/>
          <w:noProof w:val="0"/>
        </w:rPr>
        <w:tab/>
      </w:r>
      <w:r w:rsidR="00EA42BB">
        <w:rPr>
          <w:rFonts w:ascii="Arial" w:hAnsi="Arial" w:cs="Arial"/>
          <w:noProof w:val="0"/>
        </w:rPr>
        <w:t xml:space="preserve">LBI </w:t>
      </w:r>
      <w:r w:rsidR="00EA42BB" w:rsidRPr="00EA42BB">
        <w:rPr>
          <w:rFonts w:ascii="Arial" w:hAnsi="Arial" w:cs="Arial"/>
          <w:noProof w:val="0"/>
        </w:rPr>
        <w:t>Procurement Category Lead</w:t>
      </w:r>
    </w:p>
    <w:p w:rsidR="00EA42BB" w:rsidRDefault="00EA42BB" w:rsidP="00E23099">
      <w:pPr>
        <w:widowControl w:val="0"/>
        <w:spacing w:after="0" w:line="240" w:lineRule="auto"/>
        <w:contextualSpacing/>
        <w:rPr>
          <w:rFonts w:ascii="Arial" w:hAnsi="Arial" w:cs="Arial"/>
          <w:noProof w:val="0"/>
        </w:rPr>
      </w:pPr>
      <w:proofErr w:type="spellStart"/>
      <w:r>
        <w:rPr>
          <w:rFonts w:ascii="Arial" w:hAnsi="Arial" w:cs="Arial"/>
          <w:noProof w:val="0"/>
        </w:rPr>
        <w:t>Stav</w:t>
      </w:r>
      <w:proofErr w:type="spellEnd"/>
      <w:r>
        <w:rPr>
          <w:rFonts w:ascii="Arial" w:hAnsi="Arial" w:cs="Arial"/>
          <w:noProof w:val="0"/>
        </w:rPr>
        <w:t xml:space="preserve"> </w:t>
      </w:r>
      <w:proofErr w:type="spellStart"/>
      <w:r>
        <w:rPr>
          <w:rFonts w:ascii="Arial" w:hAnsi="Arial" w:cs="Arial"/>
          <w:noProof w:val="0"/>
        </w:rPr>
        <w:t>Aristokle</w:t>
      </w:r>
      <w:proofErr w:type="spellEnd"/>
      <w:r>
        <w:rPr>
          <w:rFonts w:ascii="Arial" w:hAnsi="Arial" w:cs="Arial"/>
          <w:noProof w:val="0"/>
        </w:rPr>
        <w:tab/>
      </w:r>
      <w:r>
        <w:rPr>
          <w:rFonts w:ascii="Arial" w:hAnsi="Arial" w:cs="Arial"/>
          <w:noProof w:val="0"/>
        </w:rPr>
        <w:tab/>
      </w:r>
      <w:r>
        <w:rPr>
          <w:rFonts w:ascii="Arial" w:hAnsi="Arial" w:cs="Arial"/>
          <w:noProof w:val="0"/>
        </w:rPr>
        <w:tab/>
        <w:t xml:space="preserve">LBI </w:t>
      </w:r>
      <w:r w:rsidRPr="00EA42BB">
        <w:rPr>
          <w:rFonts w:ascii="Arial" w:hAnsi="Arial" w:cs="Arial"/>
          <w:noProof w:val="0"/>
        </w:rPr>
        <w:t>Construction Development Officer</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Giles Rankin</w:t>
      </w:r>
      <w:r>
        <w:rPr>
          <w:rFonts w:ascii="Arial" w:hAnsi="Arial" w:cs="Arial"/>
          <w:noProof w:val="0"/>
        </w:rPr>
        <w:tab/>
      </w:r>
      <w:r>
        <w:rPr>
          <w:rFonts w:ascii="Arial" w:hAnsi="Arial" w:cs="Arial"/>
          <w:noProof w:val="0"/>
        </w:rPr>
        <w:tab/>
      </w:r>
      <w:r>
        <w:rPr>
          <w:rFonts w:ascii="Arial" w:hAnsi="Arial" w:cs="Arial"/>
          <w:noProof w:val="0"/>
        </w:rPr>
        <w:tab/>
        <w:t>LBI Third Sector Partnerships</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Tony Bamforth</w:t>
      </w:r>
      <w:r>
        <w:rPr>
          <w:rFonts w:ascii="Arial" w:hAnsi="Arial" w:cs="Arial"/>
          <w:noProof w:val="0"/>
        </w:rPr>
        <w:tab/>
      </w:r>
      <w:r>
        <w:rPr>
          <w:rFonts w:ascii="Arial" w:hAnsi="Arial" w:cs="Arial"/>
          <w:noProof w:val="0"/>
        </w:rPr>
        <w:tab/>
        <w:t xml:space="preserve">The </w:t>
      </w:r>
      <w:proofErr w:type="spellStart"/>
      <w:r>
        <w:rPr>
          <w:rFonts w:ascii="Arial" w:hAnsi="Arial" w:cs="Arial"/>
          <w:noProof w:val="0"/>
        </w:rPr>
        <w:t>Elfrida</w:t>
      </w:r>
      <w:proofErr w:type="spellEnd"/>
      <w:r>
        <w:rPr>
          <w:rFonts w:ascii="Arial" w:hAnsi="Arial" w:cs="Arial"/>
          <w:noProof w:val="0"/>
        </w:rPr>
        <w:t xml:space="preserve"> Society</w:t>
      </w:r>
      <w:r w:rsidR="00747C79">
        <w:rPr>
          <w:rFonts w:ascii="Arial" w:hAnsi="Arial" w:cs="Arial"/>
          <w:noProof w:val="0"/>
        </w:rPr>
        <w:t xml:space="preserve"> (Guest)</w:t>
      </w:r>
    </w:p>
    <w:p w:rsidR="00F81876" w:rsidRDefault="00F81876" w:rsidP="00E23099">
      <w:pPr>
        <w:widowControl w:val="0"/>
        <w:spacing w:after="0" w:line="240" w:lineRule="auto"/>
        <w:contextualSpacing/>
        <w:rPr>
          <w:rFonts w:ascii="Arial" w:hAnsi="Arial" w:cs="Arial"/>
          <w:noProof w:val="0"/>
        </w:rPr>
      </w:pPr>
      <w:r>
        <w:rPr>
          <w:rFonts w:ascii="Arial" w:hAnsi="Arial" w:cs="Arial"/>
          <w:noProof w:val="0"/>
        </w:rPr>
        <w:t>Graeme Jones</w:t>
      </w:r>
      <w:r>
        <w:rPr>
          <w:rFonts w:ascii="Arial" w:hAnsi="Arial" w:cs="Arial"/>
          <w:noProof w:val="0"/>
        </w:rPr>
        <w:tab/>
      </w:r>
      <w:r>
        <w:rPr>
          <w:rFonts w:ascii="Arial" w:hAnsi="Arial" w:cs="Arial"/>
          <w:noProof w:val="0"/>
        </w:rPr>
        <w:tab/>
        <w:t>Hillside Clubhouse</w:t>
      </w:r>
      <w:r w:rsidR="00747C79">
        <w:rPr>
          <w:rFonts w:ascii="Arial" w:hAnsi="Arial" w:cs="Arial"/>
          <w:noProof w:val="0"/>
        </w:rPr>
        <w:t xml:space="preserve"> (Guest)</w:t>
      </w:r>
    </w:p>
    <w:p w:rsidR="00F81876" w:rsidRPr="007459BE" w:rsidRDefault="00F81876" w:rsidP="00E23099">
      <w:pPr>
        <w:widowControl w:val="0"/>
        <w:spacing w:after="0" w:line="240" w:lineRule="auto"/>
        <w:contextualSpacing/>
        <w:rPr>
          <w:rFonts w:ascii="Arial" w:hAnsi="Arial" w:cs="Arial"/>
          <w:noProof w:val="0"/>
        </w:rPr>
      </w:pPr>
    </w:p>
    <w:p w:rsidR="00D03318" w:rsidRPr="007459BE" w:rsidRDefault="00D03318" w:rsidP="00E23099">
      <w:pPr>
        <w:widowControl w:val="0"/>
        <w:spacing w:after="0" w:line="240" w:lineRule="auto"/>
        <w:contextualSpacing/>
        <w:rPr>
          <w:rFonts w:ascii="Arial" w:hAnsi="Arial" w:cs="Arial"/>
          <w:noProof w:val="0"/>
        </w:rPr>
      </w:pPr>
      <w:r w:rsidRPr="007459BE">
        <w:rPr>
          <w:rFonts w:ascii="Rockwell" w:hAnsi="Rockwell" w:cs="Arial"/>
          <w:b/>
          <w:noProof w:val="0"/>
          <w:sz w:val="24"/>
          <w:szCs w:val="24"/>
        </w:rPr>
        <w:t>Apologies:</w:t>
      </w:r>
    </w:p>
    <w:p w:rsidR="0045228F" w:rsidRDefault="00972FBA" w:rsidP="00A40D77">
      <w:pPr>
        <w:autoSpaceDE w:val="0"/>
        <w:autoSpaceDN w:val="0"/>
        <w:adjustRightInd w:val="0"/>
        <w:spacing w:after="0" w:line="240" w:lineRule="auto"/>
        <w:ind w:left="2880" w:hanging="2880"/>
        <w:rPr>
          <w:rFonts w:ascii="Arial" w:hAnsi="Arial" w:cs="Arial"/>
          <w:noProof w:val="0"/>
          <w:lang w:eastAsia="en-GB"/>
        </w:rPr>
      </w:pPr>
      <w:proofErr w:type="spellStart"/>
      <w:r w:rsidRPr="00972FBA">
        <w:rPr>
          <w:rFonts w:ascii="Arial" w:hAnsi="Arial" w:cs="Arial"/>
          <w:noProof w:val="0"/>
          <w:lang w:eastAsia="en-GB"/>
        </w:rPr>
        <w:t>Ros</w:t>
      </w:r>
      <w:proofErr w:type="spellEnd"/>
      <w:r w:rsidRPr="00972FBA">
        <w:rPr>
          <w:rFonts w:ascii="Arial" w:hAnsi="Arial" w:cs="Arial"/>
          <w:noProof w:val="0"/>
          <w:lang w:eastAsia="en-GB"/>
        </w:rPr>
        <w:t xml:space="preserve"> Miller</w:t>
      </w:r>
      <w:r w:rsidRPr="00972FBA">
        <w:rPr>
          <w:rFonts w:ascii="Arial" w:hAnsi="Arial" w:cs="Arial"/>
          <w:noProof w:val="0"/>
          <w:lang w:eastAsia="en-GB"/>
        </w:rPr>
        <w:tab/>
      </w:r>
      <w:r w:rsidR="00A40D77">
        <w:rPr>
          <w:rFonts w:ascii="Arial" w:hAnsi="Arial" w:cs="Arial"/>
          <w:noProof w:val="0"/>
          <w:lang w:eastAsia="en-GB"/>
        </w:rPr>
        <w:t xml:space="preserve">Islington Faiths Forum &amp; </w:t>
      </w:r>
      <w:r w:rsidR="002F3ECB">
        <w:rPr>
          <w:rFonts w:ascii="Arial" w:hAnsi="Arial" w:cs="Arial"/>
          <w:noProof w:val="0"/>
          <w:lang w:eastAsia="en-GB"/>
        </w:rPr>
        <w:t>Mental Health and Poverty Networking Forum</w:t>
      </w:r>
    </w:p>
    <w:p w:rsidR="006F616E" w:rsidRDefault="006F616E" w:rsidP="00972FBA">
      <w:pPr>
        <w:autoSpaceDE w:val="0"/>
        <w:autoSpaceDN w:val="0"/>
        <w:adjustRightInd w:val="0"/>
        <w:spacing w:after="0" w:line="240" w:lineRule="auto"/>
        <w:rPr>
          <w:rFonts w:ascii="Arial" w:hAnsi="Arial" w:cs="Arial"/>
          <w:noProof w:val="0"/>
          <w:lang w:eastAsia="en-GB"/>
        </w:rPr>
      </w:pPr>
      <w:r>
        <w:rPr>
          <w:rFonts w:ascii="Arial" w:hAnsi="Arial" w:cs="Arial"/>
          <w:noProof w:val="0"/>
          <w:lang w:eastAsia="en-GB"/>
        </w:rPr>
        <w:t>John Mackinnon</w:t>
      </w:r>
      <w:r>
        <w:rPr>
          <w:rFonts w:ascii="Arial" w:hAnsi="Arial" w:cs="Arial"/>
          <w:noProof w:val="0"/>
          <w:lang w:eastAsia="en-GB"/>
        </w:rPr>
        <w:tab/>
      </w:r>
      <w:r>
        <w:rPr>
          <w:rFonts w:ascii="Arial" w:hAnsi="Arial" w:cs="Arial"/>
          <w:noProof w:val="0"/>
          <w:lang w:eastAsia="en-GB"/>
        </w:rPr>
        <w:tab/>
        <w:t>Sport Islington</w:t>
      </w:r>
    </w:p>
    <w:p w:rsidR="00F81876" w:rsidRDefault="00F81876" w:rsidP="00F81876">
      <w:pPr>
        <w:autoSpaceDE w:val="0"/>
        <w:autoSpaceDN w:val="0"/>
        <w:adjustRightInd w:val="0"/>
        <w:spacing w:after="0" w:line="240" w:lineRule="auto"/>
        <w:rPr>
          <w:rFonts w:ascii="Arial" w:hAnsi="Arial" w:cs="Arial"/>
          <w:noProof w:val="0"/>
          <w:lang w:eastAsia="en-GB"/>
        </w:rPr>
      </w:pPr>
      <w:r w:rsidRPr="00AC5955">
        <w:rPr>
          <w:rFonts w:ascii="Arial" w:hAnsi="Arial" w:cs="Arial"/>
          <w:noProof w:val="0"/>
          <w:lang w:eastAsia="en-GB"/>
        </w:rPr>
        <w:t xml:space="preserve">Katy </w:t>
      </w:r>
      <w:proofErr w:type="spellStart"/>
      <w:r w:rsidRPr="00AC5955">
        <w:rPr>
          <w:rFonts w:ascii="Arial" w:hAnsi="Arial" w:cs="Arial"/>
          <w:noProof w:val="0"/>
          <w:lang w:eastAsia="en-GB"/>
        </w:rPr>
        <w:t>Fattuhi</w:t>
      </w:r>
      <w:proofErr w:type="spellEnd"/>
      <w:r w:rsidRPr="00AC5955">
        <w:rPr>
          <w:rFonts w:ascii="Arial" w:hAnsi="Arial" w:cs="Arial"/>
          <w:noProof w:val="0"/>
          <w:lang w:eastAsia="en-GB"/>
        </w:rPr>
        <w:tab/>
      </w:r>
      <w:r w:rsidRPr="00AC5955">
        <w:rPr>
          <w:rFonts w:ascii="Arial" w:hAnsi="Arial" w:cs="Arial"/>
          <w:noProof w:val="0"/>
          <w:lang w:eastAsia="en-GB"/>
        </w:rPr>
        <w:tab/>
      </w:r>
      <w:r w:rsidRPr="00AC5955">
        <w:rPr>
          <w:rFonts w:ascii="Arial" w:hAnsi="Arial" w:cs="Arial"/>
          <w:noProof w:val="0"/>
          <w:lang w:eastAsia="en-GB"/>
        </w:rPr>
        <w:tab/>
        <w:t>Creative Islington</w:t>
      </w:r>
    </w:p>
    <w:p w:rsidR="00F81876" w:rsidRDefault="00F81876" w:rsidP="00F81876">
      <w:pPr>
        <w:autoSpaceDE w:val="0"/>
        <w:autoSpaceDN w:val="0"/>
        <w:adjustRightInd w:val="0"/>
        <w:spacing w:after="0" w:line="240" w:lineRule="auto"/>
        <w:rPr>
          <w:rFonts w:ascii="Arial" w:hAnsi="Arial" w:cs="Arial"/>
          <w:noProof w:val="0"/>
          <w:lang w:eastAsia="en-GB"/>
        </w:rPr>
      </w:pPr>
      <w:r w:rsidRPr="00AC5955">
        <w:rPr>
          <w:rFonts w:ascii="Arial" w:hAnsi="Arial" w:cs="Arial"/>
          <w:noProof w:val="0"/>
          <w:lang w:eastAsia="en-GB"/>
        </w:rPr>
        <w:t>Aisha Forbes</w:t>
      </w:r>
      <w:r w:rsidRPr="00AC5955">
        <w:rPr>
          <w:rFonts w:ascii="Arial" w:hAnsi="Arial" w:cs="Arial"/>
          <w:noProof w:val="0"/>
          <w:lang w:eastAsia="en-GB"/>
        </w:rPr>
        <w:tab/>
      </w:r>
      <w:r w:rsidRPr="00AC5955">
        <w:rPr>
          <w:rFonts w:ascii="Arial" w:hAnsi="Arial" w:cs="Arial"/>
          <w:noProof w:val="0"/>
          <w:lang w:eastAsia="en-GB"/>
        </w:rPr>
        <w:tab/>
      </w:r>
      <w:r w:rsidRPr="00AC5955">
        <w:rPr>
          <w:rFonts w:ascii="Arial" w:hAnsi="Arial" w:cs="Arial"/>
          <w:noProof w:val="0"/>
          <w:lang w:eastAsia="en-GB"/>
        </w:rPr>
        <w:tab/>
        <w:t>Islington BME Forum</w:t>
      </w:r>
    </w:p>
    <w:p w:rsidR="00F81876" w:rsidRDefault="00F81876" w:rsidP="00F81876">
      <w:pPr>
        <w:autoSpaceDE w:val="0"/>
        <w:autoSpaceDN w:val="0"/>
        <w:adjustRightInd w:val="0"/>
        <w:spacing w:after="0" w:line="240" w:lineRule="auto"/>
        <w:rPr>
          <w:rFonts w:ascii="Arial" w:hAnsi="Arial" w:cs="Arial"/>
          <w:noProof w:val="0"/>
          <w:lang w:eastAsia="en-GB"/>
        </w:rPr>
      </w:pPr>
      <w:r w:rsidRPr="00AC5955">
        <w:rPr>
          <w:rFonts w:ascii="Arial" w:hAnsi="Arial" w:cs="Arial"/>
          <w:noProof w:val="0"/>
          <w:lang w:eastAsia="en-GB"/>
        </w:rPr>
        <w:t>Liz Mercer</w:t>
      </w:r>
      <w:r w:rsidRPr="00AC5955">
        <w:rPr>
          <w:rFonts w:ascii="Arial" w:hAnsi="Arial" w:cs="Arial"/>
          <w:noProof w:val="0"/>
          <w:lang w:eastAsia="en-GB"/>
        </w:rPr>
        <w:tab/>
      </w:r>
      <w:r w:rsidRPr="00AC5955">
        <w:rPr>
          <w:rFonts w:ascii="Arial" w:hAnsi="Arial" w:cs="Arial"/>
          <w:noProof w:val="0"/>
          <w:lang w:eastAsia="en-GB"/>
        </w:rPr>
        <w:tab/>
      </w:r>
      <w:r w:rsidRPr="00AC5955">
        <w:rPr>
          <w:rFonts w:ascii="Arial" w:hAnsi="Arial" w:cs="Arial"/>
          <w:noProof w:val="0"/>
          <w:lang w:eastAsia="en-GB"/>
        </w:rPr>
        <w:tab/>
        <w:t>Islington Carers Provider Forum</w:t>
      </w:r>
    </w:p>
    <w:p w:rsidR="006729FD" w:rsidRDefault="006729FD" w:rsidP="00E23099">
      <w:pPr>
        <w:widowControl w:val="0"/>
        <w:spacing w:after="0" w:line="240" w:lineRule="auto"/>
        <w:rPr>
          <w:rFonts w:ascii="Arial" w:hAnsi="Arial" w:cs="Arial"/>
          <w:b/>
          <w:noProof w:val="0"/>
          <w:sz w:val="24"/>
          <w:szCs w:val="24"/>
        </w:rPr>
      </w:pPr>
    </w:p>
    <w:p w:rsidR="006729FD" w:rsidRPr="007459BE" w:rsidRDefault="006729FD" w:rsidP="00E23099">
      <w:pPr>
        <w:widowControl w:val="0"/>
        <w:spacing w:after="0" w:line="240" w:lineRule="auto"/>
        <w:rPr>
          <w:rFonts w:ascii="Arial" w:hAnsi="Arial" w:cs="Arial"/>
          <w:b/>
          <w:noProof w:val="0"/>
          <w:sz w:val="24"/>
          <w:szCs w:val="24"/>
        </w:rPr>
      </w:pPr>
    </w:p>
    <w:p w:rsidR="00D03318" w:rsidRPr="00105960" w:rsidRDefault="00D03318" w:rsidP="00E23099">
      <w:pPr>
        <w:widowControl w:val="0"/>
        <w:spacing w:after="0" w:line="240" w:lineRule="auto"/>
        <w:rPr>
          <w:rFonts w:ascii="Arial" w:hAnsi="Arial" w:cs="Arial"/>
          <w:b/>
          <w:noProof w:val="0"/>
          <w:sz w:val="24"/>
          <w:szCs w:val="24"/>
        </w:rPr>
      </w:pPr>
      <w:r w:rsidRPr="00105960">
        <w:rPr>
          <w:rFonts w:ascii="Arial" w:hAnsi="Arial" w:cs="Arial"/>
          <w:b/>
          <w:noProof w:val="0"/>
          <w:sz w:val="24"/>
          <w:szCs w:val="24"/>
        </w:rPr>
        <w:t xml:space="preserve">1. </w:t>
      </w:r>
      <w:r w:rsidR="006B356C" w:rsidRPr="006B356C">
        <w:rPr>
          <w:rFonts w:ascii="Arial" w:hAnsi="Arial" w:cs="Arial"/>
          <w:b/>
          <w:noProof w:val="0"/>
          <w:sz w:val="24"/>
          <w:szCs w:val="24"/>
        </w:rPr>
        <w:t>VCS Procurement Action Plan review &amp; Social Value</w:t>
      </w:r>
    </w:p>
    <w:p w:rsidR="00972FBA" w:rsidRDefault="00972FBA" w:rsidP="00972FBA">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 xml:space="preserve">Mike Sherriff presented an overview of Social Value. Alva Bailey (AB) presented on Islington Council’s approach to Social Value. </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 xml:space="preserve">AB </w:t>
      </w:r>
      <w:r w:rsidR="00747C79">
        <w:rPr>
          <w:rFonts w:ascii="Arial" w:hAnsi="Arial" w:cs="Arial"/>
          <w:noProof w:val="0"/>
        </w:rPr>
        <w:t>advised that</w:t>
      </w:r>
      <w:r w:rsidRPr="00AE6A2C">
        <w:rPr>
          <w:rFonts w:ascii="Arial" w:hAnsi="Arial" w:cs="Arial"/>
          <w:noProof w:val="0"/>
        </w:rPr>
        <w:t xml:space="preserve"> Social Value is added as a requirement if that is proportionate and reasonable to a given contract. The council wants Social Value to become as embedded in its contracts as the Living Wage is presently.</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A contract with a VCS organisation has social value in itself, but members were asked to consider what additional value could be brought in, and how to show that social value saves money, for instance by using the Unit Cost Database.</w:t>
      </w:r>
    </w:p>
    <w:p w:rsidR="00AE6A2C" w:rsidRPr="00AE6A2C" w:rsidRDefault="00AE6A2C" w:rsidP="00AE6A2C">
      <w:pPr>
        <w:widowControl w:val="0"/>
        <w:spacing w:after="0" w:line="240" w:lineRule="auto"/>
        <w:rPr>
          <w:rFonts w:ascii="Arial" w:hAnsi="Arial" w:cs="Arial"/>
          <w:noProof w:val="0"/>
        </w:rPr>
      </w:pPr>
    </w:p>
    <w:p w:rsidR="00AE6A2C" w:rsidRDefault="00AE6A2C" w:rsidP="00AE6A2C">
      <w:pPr>
        <w:widowControl w:val="0"/>
        <w:spacing w:after="0" w:line="240" w:lineRule="auto"/>
        <w:rPr>
          <w:rFonts w:ascii="Arial" w:hAnsi="Arial" w:cs="Arial"/>
          <w:noProof w:val="0"/>
        </w:rPr>
      </w:pPr>
      <w:r w:rsidRPr="00AE6A2C">
        <w:rPr>
          <w:rFonts w:ascii="Arial" w:hAnsi="Arial" w:cs="Arial"/>
          <w:noProof w:val="0"/>
        </w:rPr>
        <w:t>The council is keen for commissioners to leave the details of Social Value in contracts open and it was emphasised that this is so that provid</w:t>
      </w:r>
      <w:r w:rsidR="00747C79">
        <w:rPr>
          <w:rFonts w:ascii="Arial" w:hAnsi="Arial" w:cs="Arial"/>
          <w:noProof w:val="0"/>
        </w:rPr>
        <w:t>ers can make proposals. There are</w:t>
      </w:r>
      <w:r w:rsidRPr="00AE6A2C">
        <w:rPr>
          <w:rFonts w:ascii="Arial" w:hAnsi="Arial" w:cs="Arial"/>
          <w:noProof w:val="0"/>
        </w:rPr>
        <w:t xml:space="preserve"> no implied, particular response</w:t>
      </w:r>
      <w:r w:rsidR="00747C79">
        <w:rPr>
          <w:rFonts w:ascii="Arial" w:hAnsi="Arial" w:cs="Arial"/>
          <w:noProof w:val="0"/>
        </w:rPr>
        <w:t>s</w:t>
      </w:r>
      <w:r w:rsidRPr="00AE6A2C">
        <w:rPr>
          <w:rFonts w:ascii="Arial" w:hAnsi="Arial" w:cs="Arial"/>
          <w:noProof w:val="0"/>
        </w:rPr>
        <w:t xml:space="preserve"> expected.</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 xml:space="preserve">The possibility of smaller, local groups risking the loss of wider services if they lose a contract for a particular service was raised as a Social Value issue as there is a real value to the existing relationships of organisations to communities. Though it was reiterated that commissioners can’t distort competition, it was suggested that VCS groups increase their competitiveness to lessen risk, for instance through partnership. It </w:t>
      </w:r>
      <w:r w:rsidR="00747C79">
        <w:rPr>
          <w:rFonts w:ascii="Arial" w:hAnsi="Arial" w:cs="Arial"/>
          <w:noProof w:val="0"/>
        </w:rPr>
        <w:t xml:space="preserve">also </w:t>
      </w:r>
      <w:r w:rsidRPr="00AE6A2C">
        <w:rPr>
          <w:rFonts w:ascii="Arial" w:hAnsi="Arial" w:cs="Arial"/>
          <w:noProof w:val="0"/>
        </w:rPr>
        <w:t xml:space="preserve">would be possible to </w:t>
      </w:r>
      <w:r w:rsidRPr="00AE6A2C">
        <w:rPr>
          <w:rFonts w:ascii="Arial" w:hAnsi="Arial" w:cs="Arial"/>
          <w:noProof w:val="0"/>
        </w:rPr>
        <w:lastRenderedPageBreak/>
        <w:t>argue at pre-procurement stage that Social Value should be given more weight for a particular contract.</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 xml:space="preserve">The need to open conversation across themed area of work, both in the VCS and the council, and between commissioning managers and the VCS was highlighted. These currently take place </w:t>
      </w:r>
      <w:r w:rsidRPr="00747C79">
        <w:rPr>
          <w:rFonts w:ascii="Arial" w:hAnsi="Arial" w:cs="Arial"/>
          <w:i/>
          <w:noProof w:val="0"/>
        </w:rPr>
        <w:t>ad hoc</w:t>
      </w:r>
      <w:r w:rsidRPr="00AE6A2C">
        <w:rPr>
          <w:rFonts w:ascii="Arial" w:hAnsi="Arial" w:cs="Arial"/>
          <w:noProof w:val="0"/>
        </w:rPr>
        <w:t>.</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It was asked what measures would be accepted of outcomes, as a successful outcome for a person is often the result of long-term work with a number of services. The response was that commissioners will accept proxy outcomes. It was recommended that service providers be clear about expectations for their service and that it is a part of a longer pathway for an individual. Market testing is being recommended before contracts are drawn up and that stage would be a good opportunity to address these issues.</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Council representatives said that partnership and consortia building would make VCS groups more competitive. They could also try to work with larger organisations and look beyond the Local Authority for opportunities. The council has tried t</w:t>
      </w:r>
      <w:r w:rsidR="00747C79">
        <w:rPr>
          <w:rFonts w:ascii="Arial" w:hAnsi="Arial" w:cs="Arial"/>
          <w:noProof w:val="0"/>
        </w:rPr>
        <w:t>o encourage consortia building for</w:t>
      </w:r>
      <w:r w:rsidRPr="00AE6A2C">
        <w:rPr>
          <w:rFonts w:ascii="Arial" w:hAnsi="Arial" w:cs="Arial"/>
          <w:noProof w:val="0"/>
        </w:rPr>
        <w:t xml:space="preserve"> certain contracts. </w:t>
      </w:r>
    </w:p>
    <w:p w:rsidR="00AE6A2C" w:rsidRPr="00AE6A2C" w:rsidRDefault="00AE6A2C" w:rsidP="00AE6A2C">
      <w:pPr>
        <w:widowControl w:val="0"/>
        <w:spacing w:after="0" w:line="240" w:lineRule="auto"/>
        <w:rPr>
          <w:rFonts w:ascii="Arial" w:hAnsi="Arial" w:cs="Arial"/>
          <w:noProof w:val="0"/>
        </w:rPr>
      </w:pPr>
    </w:p>
    <w:p w:rsidR="00747C79" w:rsidRDefault="00AE6A2C" w:rsidP="00AE6A2C">
      <w:pPr>
        <w:widowControl w:val="0"/>
        <w:spacing w:after="0" w:line="240" w:lineRule="auto"/>
        <w:rPr>
          <w:rFonts w:ascii="Arial" w:hAnsi="Arial" w:cs="Arial"/>
          <w:noProof w:val="0"/>
        </w:rPr>
      </w:pPr>
      <w:r w:rsidRPr="00AE6A2C">
        <w:rPr>
          <w:rFonts w:ascii="Arial" w:hAnsi="Arial" w:cs="Arial"/>
          <w:noProof w:val="0"/>
        </w:rPr>
        <w:t>Many commented on the obstacles to joining consortia. The entrepreneurial skills required are not necessarily those that VCS people have. Building consortia is an additional job role and organisations may not have the resour</w:t>
      </w:r>
      <w:r w:rsidR="00747C79">
        <w:rPr>
          <w:rFonts w:ascii="Arial" w:hAnsi="Arial" w:cs="Arial"/>
          <w:noProof w:val="0"/>
        </w:rPr>
        <w:t>ces to support that alongside</w:t>
      </w:r>
      <w:r w:rsidRPr="00AE6A2C">
        <w:rPr>
          <w:rFonts w:ascii="Arial" w:hAnsi="Arial" w:cs="Arial"/>
          <w:noProof w:val="0"/>
        </w:rPr>
        <w:t xml:space="preserve"> their services. Contracts can be smaller than is appropriate to the effort to win and implement them, in effect loss-leaders, and so are not necessarily go</w:t>
      </w:r>
      <w:r w:rsidR="006C7631">
        <w:rPr>
          <w:rFonts w:ascii="Arial" w:hAnsi="Arial" w:cs="Arial"/>
          <w:noProof w:val="0"/>
        </w:rPr>
        <w:t>od business.</w:t>
      </w:r>
    </w:p>
    <w:p w:rsidR="00747C79" w:rsidRDefault="00747C79" w:rsidP="00AE6A2C">
      <w:pPr>
        <w:widowControl w:val="0"/>
        <w:spacing w:after="0" w:line="240" w:lineRule="auto"/>
        <w:rPr>
          <w:rFonts w:ascii="Arial" w:hAnsi="Arial" w:cs="Arial"/>
          <w:noProof w:val="0"/>
        </w:rPr>
      </w:pPr>
    </w:p>
    <w:p w:rsidR="00AE6A2C" w:rsidRPr="00AE6A2C" w:rsidRDefault="00AE6A2C" w:rsidP="00AE6A2C">
      <w:pPr>
        <w:widowControl w:val="0"/>
        <w:spacing w:after="0" w:line="240" w:lineRule="auto"/>
        <w:rPr>
          <w:rFonts w:ascii="Arial" w:hAnsi="Arial" w:cs="Arial"/>
          <w:noProof w:val="0"/>
        </w:rPr>
      </w:pPr>
      <w:r w:rsidRPr="00AE6A2C">
        <w:rPr>
          <w:rFonts w:ascii="Arial" w:hAnsi="Arial" w:cs="Arial"/>
          <w:noProof w:val="0"/>
        </w:rPr>
        <w:t>Commissioners were asked to think more about why they tend to offer big contracts that require big organisations. When it was sugges</w:t>
      </w:r>
      <w:r w:rsidR="00747C79">
        <w:rPr>
          <w:rFonts w:ascii="Arial" w:hAnsi="Arial" w:cs="Arial"/>
          <w:noProof w:val="0"/>
        </w:rPr>
        <w:t>ted that it could be written in</w:t>
      </w:r>
      <w:r w:rsidRPr="00AE6A2C">
        <w:rPr>
          <w:rFonts w:ascii="Arial" w:hAnsi="Arial" w:cs="Arial"/>
          <w:noProof w:val="0"/>
        </w:rPr>
        <w:t>to contracts that large providers should work with local groups, it was replied that that does happen with some contracts. Those present wa</w:t>
      </w:r>
      <w:r w:rsidR="00747C79">
        <w:rPr>
          <w:rFonts w:ascii="Arial" w:hAnsi="Arial" w:cs="Arial"/>
          <w:noProof w:val="0"/>
        </w:rPr>
        <w:t>nted it to be made known when that</w:t>
      </w:r>
      <w:r w:rsidRPr="00AE6A2C">
        <w:rPr>
          <w:rFonts w:ascii="Arial" w:hAnsi="Arial" w:cs="Arial"/>
          <w:noProof w:val="0"/>
        </w:rPr>
        <w:t xml:space="preserve"> happens so that local groups can approach larger providers.</w:t>
      </w:r>
    </w:p>
    <w:p w:rsidR="00AE6A2C" w:rsidRPr="00AE6A2C" w:rsidRDefault="00AE6A2C" w:rsidP="00AE6A2C">
      <w:pPr>
        <w:widowControl w:val="0"/>
        <w:spacing w:after="0" w:line="240" w:lineRule="auto"/>
        <w:rPr>
          <w:rFonts w:ascii="Arial" w:hAnsi="Arial" w:cs="Arial"/>
          <w:noProof w:val="0"/>
        </w:rPr>
      </w:pPr>
    </w:p>
    <w:p w:rsidR="00AE6A2C" w:rsidRPr="00AE6A2C" w:rsidRDefault="00AE6A2C" w:rsidP="00AE6A2C">
      <w:pPr>
        <w:widowControl w:val="0"/>
        <w:tabs>
          <w:tab w:val="left" w:pos="720"/>
        </w:tabs>
        <w:suppressAutoHyphens/>
        <w:spacing w:after="0" w:line="100" w:lineRule="atLeast"/>
        <w:rPr>
          <w:noProof w:val="0"/>
          <w:color w:val="00000A"/>
        </w:rPr>
      </w:pPr>
      <w:r w:rsidRPr="00AE6A2C">
        <w:rPr>
          <w:rFonts w:ascii="Arial" w:hAnsi="Arial" w:cs="Arial"/>
          <w:b/>
          <w:noProof w:val="0"/>
          <w:color w:val="00000A"/>
        </w:rPr>
        <w:t>Action:</w:t>
      </w:r>
      <w:r w:rsidRPr="00AE6A2C">
        <w:rPr>
          <w:rFonts w:ascii="Arial" w:hAnsi="Arial" w:cs="Arial"/>
          <w:noProof w:val="0"/>
          <w:color w:val="00000A"/>
        </w:rPr>
        <w:t xml:space="preserve"> CT to distribute presentations and supporting information to members.</w:t>
      </w:r>
    </w:p>
    <w:p w:rsidR="00AE6A2C" w:rsidRPr="00AE6A2C" w:rsidRDefault="00AE6A2C" w:rsidP="00AE6A2C">
      <w:pPr>
        <w:widowControl w:val="0"/>
        <w:tabs>
          <w:tab w:val="left" w:pos="720"/>
        </w:tabs>
        <w:suppressAutoHyphens/>
        <w:spacing w:after="0" w:line="100" w:lineRule="atLeast"/>
        <w:rPr>
          <w:noProof w:val="0"/>
          <w:color w:val="00000A"/>
        </w:rPr>
      </w:pPr>
    </w:p>
    <w:p w:rsidR="00AE6A2C" w:rsidRPr="00AE6A2C" w:rsidRDefault="00AE6A2C" w:rsidP="00AE6A2C">
      <w:pPr>
        <w:widowControl w:val="0"/>
        <w:tabs>
          <w:tab w:val="left" w:pos="720"/>
        </w:tabs>
        <w:suppressAutoHyphens/>
        <w:spacing w:after="0" w:line="100" w:lineRule="atLeast"/>
        <w:rPr>
          <w:noProof w:val="0"/>
          <w:color w:val="00000A"/>
        </w:rPr>
      </w:pPr>
      <w:r w:rsidRPr="00AE6A2C">
        <w:rPr>
          <w:rFonts w:ascii="Arial" w:hAnsi="Arial" w:cs="Arial"/>
          <w:b/>
          <w:noProof w:val="0"/>
          <w:color w:val="00000A"/>
        </w:rPr>
        <w:t>Action:</w:t>
      </w:r>
      <w:r w:rsidRPr="00AE6A2C">
        <w:rPr>
          <w:rFonts w:ascii="Arial" w:hAnsi="Arial" w:cs="Arial"/>
          <w:noProof w:val="0"/>
          <w:color w:val="00000A"/>
        </w:rPr>
        <w:t xml:space="preserve"> ICNC to input to reviews of Social Value guidance and the VCS Procurement Action Plan by end of financial year.</w:t>
      </w:r>
    </w:p>
    <w:p w:rsidR="00AE6A2C" w:rsidRPr="00AE6A2C" w:rsidRDefault="00AE6A2C" w:rsidP="00AE6A2C">
      <w:pPr>
        <w:widowControl w:val="0"/>
        <w:spacing w:after="0" w:line="240" w:lineRule="auto"/>
        <w:rPr>
          <w:rFonts w:ascii="Arial" w:hAnsi="Arial" w:cs="Arial"/>
          <w:noProof w:val="0"/>
        </w:rPr>
      </w:pPr>
    </w:p>
    <w:p w:rsidR="00D03318" w:rsidRPr="00105960" w:rsidRDefault="00D03318" w:rsidP="00E23099">
      <w:pPr>
        <w:spacing w:after="0" w:line="240" w:lineRule="auto"/>
        <w:rPr>
          <w:rFonts w:ascii="Arial" w:hAnsi="Arial" w:cs="Arial"/>
          <w:noProof w:val="0"/>
          <w:sz w:val="24"/>
          <w:szCs w:val="24"/>
        </w:rPr>
      </w:pPr>
      <w:r w:rsidRPr="00105960">
        <w:rPr>
          <w:rFonts w:ascii="Arial" w:hAnsi="Arial" w:cs="Arial"/>
          <w:b/>
          <w:noProof w:val="0"/>
          <w:sz w:val="24"/>
          <w:szCs w:val="24"/>
        </w:rPr>
        <w:t xml:space="preserve">2. </w:t>
      </w:r>
      <w:r w:rsidR="006B356C" w:rsidRPr="006B356C">
        <w:rPr>
          <w:rFonts w:ascii="Arial" w:hAnsi="Arial" w:cs="Arial"/>
          <w:b/>
          <w:noProof w:val="0"/>
          <w:sz w:val="24"/>
          <w:szCs w:val="24"/>
        </w:rPr>
        <w:t>Previous minutes and matters arising</w:t>
      </w:r>
    </w:p>
    <w:p w:rsidR="00972FBA" w:rsidRDefault="00972FBA" w:rsidP="00972FBA">
      <w:pPr>
        <w:tabs>
          <w:tab w:val="num" w:pos="720"/>
        </w:tabs>
        <w:spacing w:after="0" w:line="240" w:lineRule="auto"/>
        <w:rPr>
          <w:rFonts w:ascii="Arial" w:hAnsi="Arial" w:cs="Arial"/>
          <w:noProof w:val="0"/>
        </w:rPr>
      </w:pPr>
    </w:p>
    <w:p w:rsidR="00AE6A2C" w:rsidRPr="00AE6A2C" w:rsidRDefault="00AE6A2C" w:rsidP="00AE6A2C">
      <w:pPr>
        <w:tabs>
          <w:tab w:val="num" w:pos="720"/>
        </w:tabs>
        <w:spacing w:after="0" w:line="240" w:lineRule="auto"/>
        <w:rPr>
          <w:rFonts w:ascii="Arial" w:hAnsi="Arial" w:cs="Arial"/>
          <w:noProof w:val="0"/>
        </w:rPr>
      </w:pPr>
      <w:r w:rsidRPr="00AE6A2C">
        <w:rPr>
          <w:rFonts w:ascii="Arial" w:hAnsi="Arial" w:cs="Arial"/>
          <w:noProof w:val="0"/>
        </w:rPr>
        <w:t xml:space="preserve">It was noted that decisions on granting </w:t>
      </w:r>
      <w:r w:rsidR="00747C79">
        <w:rPr>
          <w:rFonts w:ascii="Arial" w:hAnsi="Arial" w:cs="Arial"/>
          <w:noProof w:val="0"/>
        </w:rPr>
        <w:t>discretionary business</w:t>
      </w:r>
      <w:r w:rsidRPr="00AE6A2C">
        <w:rPr>
          <w:rFonts w:ascii="Arial" w:hAnsi="Arial" w:cs="Arial"/>
          <w:noProof w:val="0"/>
        </w:rPr>
        <w:t xml:space="preserve"> rate relief have been made and will run to 2020. There will </w:t>
      </w:r>
      <w:r w:rsidR="00747C79">
        <w:rPr>
          <w:rFonts w:ascii="Arial" w:hAnsi="Arial" w:cs="Arial"/>
          <w:noProof w:val="0"/>
        </w:rPr>
        <w:t>be twice yearly opportunities for new applications.</w:t>
      </w:r>
    </w:p>
    <w:p w:rsidR="00AE6A2C" w:rsidRPr="00AE6A2C" w:rsidRDefault="00AE6A2C" w:rsidP="00AE6A2C">
      <w:pPr>
        <w:tabs>
          <w:tab w:val="num" w:pos="720"/>
        </w:tabs>
        <w:spacing w:after="0" w:line="240" w:lineRule="auto"/>
        <w:rPr>
          <w:rFonts w:ascii="Arial" w:hAnsi="Arial" w:cs="Arial"/>
          <w:noProof w:val="0"/>
        </w:rPr>
      </w:pPr>
    </w:p>
    <w:p w:rsidR="00AE6A2C" w:rsidRPr="00AE6A2C" w:rsidRDefault="00747C79" w:rsidP="00AE6A2C">
      <w:pPr>
        <w:spacing w:after="0" w:line="100" w:lineRule="atLeast"/>
        <w:rPr>
          <w:noProof w:val="0"/>
          <w:color w:val="00000A"/>
        </w:rPr>
      </w:pPr>
      <w:r>
        <w:rPr>
          <w:rFonts w:ascii="Arial" w:hAnsi="Arial" w:cs="Arial"/>
          <w:noProof w:val="0"/>
        </w:rPr>
        <w:t>It was advised that</w:t>
      </w:r>
      <w:r w:rsidR="00AE6A2C" w:rsidRPr="00AE6A2C">
        <w:rPr>
          <w:rFonts w:ascii="Arial" w:hAnsi="Arial" w:cs="Arial"/>
          <w:noProof w:val="0"/>
        </w:rPr>
        <w:t xml:space="preserve"> few young people attended the Saturday Night Out (SNO) during the ICN visit, but that a good connection was made between Islington</w:t>
      </w:r>
      <w:r w:rsidR="00AE6A2C">
        <w:rPr>
          <w:rFonts w:ascii="Arial" w:hAnsi="Arial" w:cs="Arial"/>
          <w:noProof w:val="0"/>
        </w:rPr>
        <w:t xml:space="preserve"> </w:t>
      </w:r>
      <w:r w:rsidR="00AE6A2C" w:rsidRPr="00AE6A2C">
        <w:rPr>
          <w:rFonts w:ascii="Arial" w:hAnsi="Arial" w:cs="Arial"/>
          <w:noProof w:val="0"/>
          <w:color w:val="00000A"/>
        </w:rPr>
        <w:t>Boxing Club and SNO. The possibility of further visits to SNO will be kept under review.</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A meeting between the Leader of the Council and ICN representatives did take place and it was reported that the council sees three priorities for the VCS: winning more contracts, both from the council and other statutory groups; reducing costs; and better management.</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noProof w:val="0"/>
          <w:color w:val="00000A"/>
        </w:rPr>
        <w:t>Action:</w:t>
      </w:r>
      <w:r w:rsidRPr="00AE6A2C">
        <w:rPr>
          <w:rFonts w:ascii="Arial" w:hAnsi="Arial" w:cs="Arial"/>
          <w:noProof w:val="0"/>
          <w:color w:val="00000A"/>
        </w:rPr>
        <w:t xml:space="preserve"> CT to advertise the appointment of Cllr. </w:t>
      </w:r>
      <w:proofErr w:type="spellStart"/>
      <w:r w:rsidRPr="00AE6A2C">
        <w:rPr>
          <w:rFonts w:ascii="Arial" w:hAnsi="Arial" w:cs="Arial"/>
          <w:noProof w:val="0"/>
          <w:color w:val="00000A"/>
        </w:rPr>
        <w:t>Asima</w:t>
      </w:r>
      <w:proofErr w:type="spellEnd"/>
      <w:r w:rsidRPr="00AE6A2C">
        <w:rPr>
          <w:rFonts w:ascii="Arial" w:hAnsi="Arial" w:cs="Arial"/>
          <w:noProof w:val="0"/>
          <w:color w:val="00000A"/>
        </w:rPr>
        <w:t xml:space="preserve"> Sheikh as Executive Member for Economic and Community Development.</w:t>
      </w:r>
    </w:p>
    <w:p w:rsidR="00AE6A2C" w:rsidRPr="00AE6A2C" w:rsidRDefault="00AE6A2C" w:rsidP="00AE6A2C">
      <w:pPr>
        <w:tabs>
          <w:tab w:val="left" w:pos="720"/>
        </w:tabs>
        <w:suppressAutoHyphens/>
        <w:spacing w:after="0" w:line="100" w:lineRule="atLeast"/>
        <w:rPr>
          <w:noProof w:val="0"/>
          <w:color w:val="00000A"/>
        </w:rPr>
      </w:pPr>
    </w:p>
    <w:p w:rsidR="00976A36" w:rsidRDefault="00AE6A2C" w:rsidP="00C77401">
      <w:pPr>
        <w:tabs>
          <w:tab w:val="left" w:pos="720"/>
        </w:tabs>
        <w:suppressAutoHyphens/>
        <w:spacing w:after="0" w:line="100" w:lineRule="atLeast"/>
        <w:rPr>
          <w:rFonts w:ascii="Arial" w:hAnsi="Arial" w:cs="Arial"/>
          <w:noProof w:val="0"/>
        </w:rPr>
      </w:pPr>
      <w:r w:rsidRPr="00AE6A2C">
        <w:rPr>
          <w:rFonts w:ascii="Arial" w:hAnsi="Arial" w:cs="Arial"/>
          <w:b/>
          <w:noProof w:val="0"/>
          <w:color w:val="00000A"/>
        </w:rPr>
        <w:lastRenderedPageBreak/>
        <w:t>Action:</w:t>
      </w:r>
      <w:r w:rsidRPr="00AE6A2C">
        <w:rPr>
          <w:rFonts w:ascii="Arial" w:hAnsi="Arial" w:cs="Arial"/>
          <w:noProof w:val="0"/>
          <w:color w:val="00000A"/>
        </w:rPr>
        <w:t xml:space="preserve"> CT to invite representatives of Help On Your Doors</w:t>
      </w:r>
      <w:r w:rsidR="00C77401">
        <w:rPr>
          <w:rFonts w:ascii="Arial" w:hAnsi="Arial" w:cs="Arial"/>
          <w:noProof w:val="0"/>
          <w:color w:val="00000A"/>
        </w:rPr>
        <w:t>tep and Age UK to join the ICNC.</w:t>
      </w:r>
    </w:p>
    <w:p w:rsidR="00AE6A2C" w:rsidRDefault="00AE6A2C" w:rsidP="00AE6A2C">
      <w:pPr>
        <w:tabs>
          <w:tab w:val="num" w:pos="720"/>
        </w:tabs>
        <w:spacing w:after="0" w:line="240" w:lineRule="auto"/>
        <w:rPr>
          <w:rFonts w:ascii="Arial" w:hAnsi="Arial" w:cs="Arial"/>
          <w:noProof w:val="0"/>
        </w:rPr>
      </w:pPr>
    </w:p>
    <w:p w:rsidR="00C422E6" w:rsidRPr="00105960" w:rsidRDefault="00C422E6" w:rsidP="00E23099">
      <w:pPr>
        <w:widowControl w:val="0"/>
        <w:spacing w:after="0" w:line="240" w:lineRule="auto"/>
        <w:rPr>
          <w:rFonts w:ascii="Arial" w:hAnsi="Arial" w:cs="Arial"/>
          <w:b/>
          <w:noProof w:val="0"/>
          <w:sz w:val="24"/>
          <w:szCs w:val="24"/>
        </w:rPr>
      </w:pPr>
      <w:r w:rsidRPr="00105960">
        <w:rPr>
          <w:rFonts w:ascii="Arial" w:hAnsi="Arial" w:cs="Arial"/>
          <w:b/>
          <w:noProof w:val="0"/>
          <w:sz w:val="24"/>
          <w:szCs w:val="24"/>
        </w:rPr>
        <w:t xml:space="preserve">3. </w:t>
      </w:r>
      <w:r w:rsidR="006B356C" w:rsidRPr="006B356C">
        <w:rPr>
          <w:rFonts w:ascii="Arial" w:hAnsi="Arial" w:cs="Arial"/>
          <w:b/>
          <w:noProof w:val="0"/>
          <w:sz w:val="24"/>
          <w:szCs w:val="24"/>
        </w:rPr>
        <w:t>ICN Update</w:t>
      </w:r>
    </w:p>
    <w:p w:rsidR="005C693F" w:rsidRDefault="005C693F" w:rsidP="00541FB6">
      <w:pPr>
        <w:widowControl w:val="0"/>
        <w:spacing w:after="0" w:line="240" w:lineRule="auto"/>
        <w:rPr>
          <w:rFonts w:ascii="Arial" w:hAnsi="Arial" w:cs="Arial"/>
          <w:noProof w:val="0"/>
        </w:rPr>
      </w:pPr>
    </w:p>
    <w:p w:rsidR="00AE6A2C" w:rsidRPr="00AE6A2C" w:rsidRDefault="00AE6A2C" w:rsidP="00AE6A2C">
      <w:pPr>
        <w:widowControl w:val="0"/>
        <w:tabs>
          <w:tab w:val="left" w:pos="720"/>
        </w:tabs>
        <w:suppressAutoHyphens/>
        <w:spacing w:after="0" w:line="100" w:lineRule="atLeast"/>
        <w:rPr>
          <w:noProof w:val="0"/>
          <w:color w:val="00000A"/>
        </w:rPr>
      </w:pPr>
      <w:r w:rsidRPr="00AE6A2C">
        <w:rPr>
          <w:rFonts w:ascii="Arial" w:hAnsi="Arial" w:cs="Arial"/>
          <w:noProof w:val="0"/>
          <w:color w:val="00000A"/>
        </w:rPr>
        <w:t>Members were advised that a draft report on the Welfare Reform Research project has been delivered and the final report is expected by the end of February. Following the ICN social enterprise networking event in September, a Facebook group for local social entrepreneurs has been set up on the VAI Facebook account.</w:t>
      </w:r>
    </w:p>
    <w:p w:rsidR="000F1CE0" w:rsidRDefault="000F1CE0" w:rsidP="00541FB6">
      <w:pPr>
        <w:widowControl w:val="0"/>
        <w:spacing w:after="0" w:line="240" w:lineRule="auto"/>
        <w:rPr>
          <w:rFonts w:ascii="Arial" w:hAnsi="Arial" w:cs="Arial"/>
          <w:noProof w:val="0"/>
        </w:rPr>
      </w:pPr>
    </w:p>
    <w:p w:rsidR="00F36C59" w:rsidRDefault="000F1CE0" w:rsidP="00541FB6">
      <w:pPr>
        <w:widowControl w:val="0"/>
        <w:spacing w:after="0" w:line="240" w:lineRule="auto"/>
        <w:rPr>
          <w:rFonts w:ascii="Arial" w:hAnsi="Arial" w:cs="Arial"/>
          <w:noProof w:val="0"/>
        </w:rPr>
      </w:pPr>
      <w:r w:rsidRPr="000F1CE0">
        <w:rPr>
          <w:rFonts w:ascii="Arial" w:hAnsi="Arial" w:cs="Arial"/>
          <w:b/>
          <w:noProof w:val="0"/>
        </w:rPr>
        <w:t>Action:</w:t>
      </w:r>
      <w:r>
        <w:rPr>
          <w:rFonts w:ascii="Arial" w:hAnsi="Arial" w:cs="Arial"/>
          <w:noProof w:val="0"/>
        </w:rPr>
        <w:t xml:space="preserve"> </w:t>
      </w:r>
      <w:r w:rsidR="00C77401" w:rsidRPr="00C77401">
        <w:rPr>
          <w:rFonts w:ascii="Arial" w:hAnsi="Arial" w:cs="Arial"/>
          <w:noProof w:val="0"/>
        </w:rPr>
        <w:t xml:space="preserve">CT, RH, CA to prepare </w:t>
      </w:r>
      <w:r w:rsidR="006B356C" w:rsidRPr="006B356C">
        <w:rPr>
          <w:rFonts w:ascii="Arial" w:hAnsi="Arial" w:cs="Arial"/>
          <w:noProof w:val="0"/>
        </w:rPr>
        <w:t>4th March</w:t>
      </w:r>
      <w:r w:rsidR="00C77401">
        <w:rPr>
          <w:rFonts w:ascii="Arial" w:hAnsi="Arial" w:cs="Arial"/>
          <w:noProof w:val="0"/>
        </w:rPr>
        <w:t xml:space="preserve"> ICN workshop</w:t>
      </w:r>
      <w:r w:rsidR="006B356C" w:rsidRPr="006B356C">
        <w:rPr>
          <w:rFonts w:ascii="Arial" w:hAnsi="Arial" w:cs="Arial"/>
          <w:noProof w:val="0"/>
        </w:rPr>
        <w:t xml:space="preserve"> to follow up discussions </w:t>
      </w:r>
      <w:r w:rsidR="00C77401">
        <w:rPr>
          <w:rFonts w:ascii="Arial" w:hAnsi="Arial" w:cs="Arial"/>
          <w:noProof w:val="0"/>
        </w:rPr>
        <w:t>with Cllr. Richard Watts on how the council and the VCS can best work together.</w:t>
      </w:r>
    </w:p>
    <w:p w:rsidR="006B356C" w:rsidRPr="007459BE" w:rsidRDefault="006B356C" w:rsidP="00541FB6">
      <w:pPr>
        <w:widowControl w:val="0"/>
        <w:spacing w:after="0" w:line="240" w:lineRule="auto"/>
        <w:rPr>
          <w:rFonts w:ascii="Arial" w:hAnsi="Arial" w:cs="Arial"/>
          <w:noProof w:val="0"/>
        </w:rPr>
      </w:pPr>
    </w:p>
    <w:p w:rsidR="003F7294" w:rsidRDefault="00D03318" w:rsidP="00972FBA">
      <w:pPr>
        <w:spacing w:after="0" w:line="240" w:lineRule="auto"/>
        <w:rPr>
          <w:rFonts w:ascii="Arial" w:hAnsi="Arial" w:cs="Arial"/>
          <w:b/>
          <w:noProof w:val="0"/>
          <w:sz w:val="24"/>
          <w:szCs w:val="24"/>
        </w:rPr>
      </w:pPr>
      <w:r w:rsidRPr="00105960">
        <w:rPr>
          <w:rFonts w:ascii="Arial" w:hAnsi="Arial" w:cs="Arial"/>
          <w:b/>
          <w:noProof w:val="0"/>
          <w:sz w:val="24"/>
          <w:szCs w:val="24"/>
        </w:rPr>
        <w:t xml:space="preserve">4. </w:t>
      </w:r>
      <w:r w:rsidR="006B356C" w:rsidRPr="006B356C">
        <w:rPr>
          <w:rFonts w:ascii="Arial" w:hAnsi="Arial" w:cs="Arial"/>
          <w:b/>
          <w:noProof w:val="0"/>
          <w:sz w:val="24"/>
          <w:szCs w:val="24"/>
        </w:rPr>
        <w:t>Voluntary Sector Conference</w:t>
      </w:r>
    </w:p>
    <w:p w:rsidR="00AE6A2C" w:rsidRDefault="00AE6A2C" w:rsidP="00AE6A2C">
      <w:pPr>
        <w:tabs>
          <w:tab w:val="left" w:pos="720"/>
        </w:tabs>
        <w:suppressAutoHyphens/>
        <w:spacing w:after="0" w:line="100" w:lineRule="atLeast"/>
        <w:rPr>
          <w:rFonts w:ascii="Arial" w:hAnsi="Arial" w:cs="Arial"/>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It was reported that the 2014 conference attracted over 100 delegates and was rated good or excellent overall by over 90% of those that completed feedback forms.</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bCs/>
          <w:noProof w:val="0"/>
          <w:color w:val="00000A"/>
        </w:rPr>
        <w:t>Action:</w:t>
      </w:r>
      <w:r w:rsidRPr="00AE6A2C">
        <w:rPr>
          <w:rFonts w:ascii="Arial" w:hAnsi="Arial" w:cs="Arial"/>
          <w:noProof w:val="0"/>
          <w:color w:val="00000A"/>
        </w:rPr>
        <w:t xml:space="preserve"> CT to share draft report and recommendations with ICNC for comment.</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It was agreed to bring the 2015 conference forward to July, to hold it in the evening and that it will be on the theme of funding, resources and collaboration.</w:t>
      </w:r>
    </w:p>
    <w:p w:rsidR="00451390" w:rsidRPr="007459BE" w:rsidRDefault="00451390" w:rsidP="00541FB6">
      <w:pPr>
        <w:spacing w:after="0" w:line="240" w:lineRule="auto"/>
        <w:rPr>
          <w:rFonts w:ascii="Arial" w:hAnsi="Arial" w:cs="Arial"/>
          <w:b/>
          <w:noProof w:val="0"/>
        </w:rPr>
      </w:pPr>
    </w:p>
    <w:p w:rsidR="00D03318" w:rsidRPr="005F3BCC" w:rsidRDefault="00D03318" w:rsidP="005F3BCC">
      <w:pPr>
        <w:widowControl w:val="0"/>
        <w:spacing w:after="0" w:line="240" w:lineRule="auto"/>
        <w:rPr>
          <w:rFonts w:ascii="Arial" w:hAnsi="Arial" w:cs="Arial"/>
          <w:b/>
          <w:noProof w:val="0"/>
          <w:sz w:val="24"/>
          <w:szCs w:val="24"/>
        </w:rPr>
      </w:pPr>
      <w:r w:rsidRPr="005F3BCC">
        <w:rPr>
          <w:rFonts w:ascii="Arial" w:hAnsi="Arial" w:cs="Arial"/>
          <w:b/>
          <w:noProof w:val="0"/>
          <w:sz w:val="24"/>
          <w:szCs w:val="24"/>
        </w:rPr>
        <w:t xml:space="preserve">5. </w:t>
      </w:r>
      <w:r w:rsidR="006B356C" w:rsidRPr="006B356C">
        <w:rPr>
          <w:rFonts w:ascii="Arial" w:hAnsi="Arial" w:cs="Arial"/>
          <w:b/>
          <w:noProof w:val="0"/>
          <w:sz w:val="24"/>
          <w:szCs w:val="24"/>
        </w:rPr>
        <w:t>Islington Employment Commission &amp; follow-up ICN employment event</w:t>
      </w:r>
    </w:p>
    <w:p w:rsidR="003F7294" w:rsidRDefault="003F7294" w:rsidP="00972FBA">
      <w:pPr>
        <w:spacing w:after="0" w:line="240" w:lineRule="auto"/>
        <w:rPr>
          <w:rFonts w:ascii="Arial" w:hAnsi="Arial" w:cs="Arial"/>
          <w:noProof w:val="0"/>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It was agreed not to schedule an event at present but that the ICNC will find out what is happening with the work strands arising from the Employment Commission. It was noted that there is an increase in self-employment locally and that there are significant advice needs of self-employed people.</w:t>
      </w:r>
    </w:p>
    <w:p w:rsidR="00AE6A2C" w:rsidRDefault="00AE6A2C" w:rsidP="006B356C">
      <w:pPr>
        <w:spacing w:after="0" w:line="240" w:lineRule="auto"/>
        <w:rPr>
          <w:rFonts w:ascii="Arial" w:hAnsi="Arial" w:cs="Arial"/>
          <w:noProof w:val="0"/>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bCs/>
          <w:noProof w:val="0"/>
          <w:color w:val="00000A"/>
        </w:rPr>
        <w:t xml:space="preserve">Action: </w:t>
      </w:r>
      <w:r w:rsidRPr="00AE6A2C">
        <w:rPr>
          <w:rFonts w:ascii="Arial" w:hAnsi="Arial" w:cs="Arial"/>
          <w:noProof w:val="0"/>
          <w:color w:val="00000A"/>
        </w:rPr>
        <w:t>MS to clarify position regarding collaboration in the employment support provision strand (with Graeme Cooke).</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bCs/>
          <w:noProof w:val="0"/>
          <w:color w:val="00000A"/>
        </w:rPr>
        <w:t>Action:</w:t>
      </w:r>
      <w:r w:rsidRPr="00AE6A2C">
        <w:rPr>
          <w:rFonts w:ascii="Arial" w:hAnsi="Arial" w:cs="Arial"/>
          <w:noProof w:val="0"/>
          <w:color w:val="00000A"/>
        </w:rPr>
        <w:t xml:space="preserve"> RH to clarify position regarding the business engagement strand (with Jacqueline Broadbent).</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bCs/>
          <w:noProof w:val="0"/>
          <w:color w:val="00000A"/>
        </w:rPr>
        <w:t>Action:</w:t>
      </w:r>
      <w:r w:rsidRPr="00AE6A2C">
        <w:rPr>
          <w:rFonts w:ascii="Arial" w:hAnsi="Arial" w:cs="Arial"/>
          <w:noProof w:val="0"/>
          <w:color w:val="00000A"/>
        </w:rPr>
        <w:t xml:space="preserve"> JS to clarify position regarding the young people strand (with Holly Toft).</w:t>
      </w:r>
    </w:p>
    <w:p w:rsidR="006B356C" w:rsidRDefault="006B356C" w:rsidP="006B356C">
      <w:pPr>
        <w:tabs>
          <w:tab w:val="num" w:pos="720"/>
        </w:tabs>
        <w:spacing w:after="0" w:line="240" w:lineRule="auto"/>
        <w:rPr>
          <w:rFonts w:ascii="Arial" w:hAnsi="Arial" w:cs="Arial"/>
          <w:b/>
          <w:noProof w:val="0"/>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noProof w:val="0"/>
          <w:color w:val="00000A"/>
          <w:sz w:val="24"/>
          <w:szCs w:val="24"/>
        </w:rPr>
        <w:t>6. Forums Feedback</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Homelessness Forum – Students from UCL are organising a Street Store on Islington Green at the end of February.</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 xml:space="preserve">Children and Young People </w:t>
      </w:r>
      <w:r w:rsidR="006C7631">
        <w:rPr>
          <w:rFonts w:ascii="Arial" w:hAnsi="Arial" w:cs="Arial"/>
          <w:noProof w:val="0"/>
          <w:color w:val="00000A"/>
        </w:rPr>
        <w:t>–</w:t>
      </w:r>
      <w:r w:rsidRPr="00AE6A2C">
        <w:rPr>
          <w:rFonts w:ascii="Arial" w:hAnsi="Arial" w:cs="Arial"/>
          <w:noProof w:val="0"/>
          <w:color w:val="00000A"/>
        </w:rPr>
        <w:t xml:space="preserve"> </w:t>
      </w:r>
      <w:r w:rsidR="006C7631">
        <w:rPr>
          <w:rFonts w:ascii="Arial" w:hAnsi="Arial" w:cs="Arial"/>
          <w:noProof w:val="0"/>
          <w:color w:val="00000A"/>
        </w:rPr>
        <w:t>The n</w:t>
      </w:r>
      <w:r w:rsidRPr="00AE6A2C">
        <w:rPr>
          <w:rFonts w:ascii="Arial" w:hAnsi="Arial" w:cs="Arial"/>
          <w:noProof w:val="0"/>
          <w:color w:val="00000A"/>
        </w:rPr>
        <w:t>ext meeting is on 10th March and will include a presentation about the new arrangements for youth funding.</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 xml:space="preserve">Octopus </w:t>
      </w:r>
      <w:r w:rsidR="006C7631">
        <w:rPr>
          <w:rFonts w:ascii="Arial" w:hAnsi="Arial" w:cs="Arial"/>
          <w:noProof w:val="0"/>
          <w:color w:val="00000A"/>
        </w:rPr>
        <w:t>–</w:t>
      </w:r>
      <w:r w:rsidRPr="00AE6A2C">
        <w:rPr>
          <w:rFonts w:ascii="Arial" w:hAnsi="Arial" w:cs="Arial"/>
          <w:noProof w:val="0"/>
          <w:color w:val="00000A"/>
        </w:rPr>
        <w:t xml:space="preserve"> </w:t>
      </w:r>
      <w:r w:rsidR="006C7631">
        <w:rPr>
          <w:rFonts w:ascii="Arial" w:hAnsi="Arial" w:cs="Arial"/>
          <w:noProof w:val="0"/>
          <w:color w:val="00000A"/>
        </w:rPr>
        <w:t>There is a meeting on Thursday. Cl</w:t>
      </w:r>
      <w:r w:rsidRPr="00AE6A2C">
        <w:rPr>
          <w:rFonts w:ascii="Arial" w:hAnsi="Arial" w:cs="Arial"/>
          <w:noProof w:val="0"/>
          <w:color w:val="00000A"/>
        </w:rPr>
        <w:t>oser work with arts groups</w:t>
      </w:r>
      <w:r w:rsidR="006C7631">
        <w:rPr>
          <w:rFonts w:ascii="Arial" w:hAnsi="Arial" w:cs="Arial"/>
          <w:noProof w:val="0"/>
          <w:color w:val="00000A"/>
        </w:rPr>
        <w:t xml:space="preserve"> and different </w:t>
      </w:r>
      <w:proofErr w:type="spellStart"/>
      <w:r w:rsidR="006C7631">
        <w:rPr>
          <w:rFonts w:ascii="Arial" w:hAnsi="Arial" w:cs="Arial"/>
          <w:noProof w:val="0"/>
          <w:color w:val="00000A"/>
        </w:rPr>
        <w:t>tyoes</w:t>
      </w:r>
      <w:proofErr w:type="spellEnd"/>
      <w:r w:rsidR="006C7631">
        <w:rPr>
          <w:rFonts w:ascii="Arial" w:hAnsi="Arial" w:cs="Arial"/>
          <w:noProof w:val="0"/>
          <w:color w:val="00000A"/>
        </w:rPr>
        <w:t xml:space="preserve"> of hub are being considered.</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 xml:space="preserve">Advice </w:t>
      </w:r>
      <w:r w:rsidR="006C7631">
        <w:rPr>
          <w:rFonts w:ascii="Arial" w:hAnsi="Arial" w:cs="Arial"/>
          <w:noProof w:val="0"/>
          <w:color w:val="00000A"/>
        </w:rPr>
        <w:t>–</w:t>
      </w:r>
      <w:r w:rsidRPr="00AE6A2C">
        <w:rPr>
          <w:rFonts w:ascii="Arial" w:hAnsi="Arial" w:cs="Arial"/>
          <w:noProof w:val="0"/>
          <w:color w:val="00000A"/>
        </w:rPr>
        <w:t xml:space="preserve"> </w:t>
      </w:r>
      <w:r w:rsidR="006C7631">
        <w:rPr>
          <w:rFonts w:ascii="Arial" w:hAnsi="Arial" w:cs="Arial"/>
          <w:noProof w:val="0"/>
          <w:color w:val="00000A"/>
        </w:rPr>
        <w:t>The n</w:t>
      </w:r>
      <w:r w:rsidRPr="00AE6A2C">
        <w:rPr>
          <w:rFonts w:ascii="Arial" w:hAnsi="Arial" w:cs="Arial"/>
          <w:noProof w:val="0"/>
          <w:color w:val="00000A"/>
        </w:rPr>
        <w:t xml:space="preserve">ext Advisers Forum </w:t>
      </w:r>
      <w:r w:rsidR="006C7631">
        <w:rPr>
          <w:rFonts w:ascii="Arial" w:hAnsi="Arial" w:cs="Arial"/>
          <w:noProof w:val="0"/>
          <w:color w:val="00000A"/>
        </w:rPr>
        <w:t>is this week. It is</w:t>
      </w:r>
      <w:r w:rsidRPr="00AE6A2C">
        <w:rPr>
          <w:rFonts w:ascii="Arial" w:hAnsi="Arial" w:cs="Arial"/>
          <w:noProof w:val="0"/>
          <w:color w:val="00000A"/>
        </w:rPr>
        <w:t xml:space="preserve"> useful for front line organisations to consider current social policy</w:t>
      </w:r>
      <w:r w:rsidR="006C7631">
        <w:rPr>
          <w:rFonts w:ascii="Arial" w:hAnsi="Arial" w:cs="Arial"/>
          <w:noProof w:val="0"/>
          <w:color w:val="00000A"/>
        </w:rPr>
        <w:t xml:space="preserve"> issues. W</w:t>
      </w:r>
      <w:r w:rsidRPr="00AE6A2C">
        <w:rPr>
          <w:rFonts w:ascii="Arial" w:hAnsi="Arial" w:cs="Arial"/>
          <w:noProof w:val="0"/>
          <w:color w:val="00000A"/>
        </w:rPr>
        <w:t xml:space="preserve">ork on </w:t>
      </w:r>
      <w:r w:rsidR="006C7631">
        <w:rPr>
          <w:rFonts w:ascii="Arial" w:hAnsi="Arial" w:cs="Arial"/>
          <w:noProof w:val="0"/>
          <w:color w:val="00000A"/>
        </w:rPr>
        <w:t xml:space="preserve">the </w:t>
      </w:r>
      <w:r w:rsidRPr="00AE6A2C">
        <w:rPr>
          <w:rFonts w:ascii="Arial" w:hAnsi="Arial" w:cs="Arial"/>
          <w:noProof w:val="0"/>
          <w:color w:val="00000A"/>
        </w:rPr>
        <w:t>shared volunteers project</w:t>
      </w:r>
      <w:r w:rsidR="006C7631">
        <w:rPr>
          <w:rFonts w:ascii="Arial" w:hAnsi="Arial" w:cs="Arial"/>
          <w:noProof w:val="0"/>
          <w:color w:val="00000A"/>
        </w:rPr>
        <w:t xml:space="preserve"> is developing</w:t>
      </w:r>
      <w:r w:rsidRPr="00AE6A2C">
        <w:rPr>
          <w:rFonts w:ascii="Arial" w:hAnsi="Arial" w:cs="Arial"/>
          <w:noProof w:val="0"/>
          <w:color w:val="00000A"/>
        </w:rPr>
        <w:t>. Advising Islington Together funding runs until July.</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noProof w:val="0"/>
          <w:color w:val="00000A"/>
          <w:sz w:val="24"/>
          <w:szCs w:val="24"/>
        </w:rPr>
        <w:t>7. Community Chest update</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It was confirmed that the Community Chest fund is to be extended for three years. There will be a review of the fund's criteria.</w:t>
      </w:r>
    </w:p>
    <w:p w:rsidR="00AE6A2C" w:rsidRPr="00AE6A2C" w:rsidRDefault="00AE6A2C" w:rsidP="00AE6A2C">
      <w:pPr>
        <w:tabs>
          <w:tab w:val="left" w:pos="720"/>
        </w:tabs>
        <w:suppressAutoHyphens/>
        <w:spacing w:after="0" w:line="100" w:lineRule="atLeast"/>
        <w:rPr>
          <w:noProof w:val="0"/>
          <w:color w:val="00000A"/>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b/>
          <w:noProof w:val="0"/>
          <w:color w:val="00000A"/>
        </w:rPr>
        <w:t>Action:</w:t>
      </w:r>
      <w:r w:rsidRPr="00AE6A2C">
        <w:rPr>
          <w:rFonts w:ascii="Arial" w:hAnsi="Arial" w:cs="Arial"/>
          <w:noProof w:val="0"/>
          <w:color w:val="00000A"/>
        </w:rPr>
        <w:t xml:space="preserve"> CT to find out about the review process with a view to collating the views of the ICNC and feeding them in.</w:t>
      </w:r>
    </w:p>
    <w:p w:rsidR="00AE6A2C" w:rsidRDefault="00AE6A2C" w:rsidP="00972FBA">
      <w:pPr>
        <w:tabs>
          <w:tab w:val="num" w:pos="720"/>
        </w:tabs>
        <w:spacing w:after="0" w:line="240" w:lineRule="auto"/>
        <w:rPr>
          <w:rFonts w:ascii="Arial" w:hAnsi="Arial" w:cs="Arial"/>
          <w:noProof w:val="0"/>
        </w:rPr>
      </w:pPr>
    </w:p>
    <w:p w:rsidR="005F3BCC" w:rsidRDefault="006B356C" w:rsidP="00972FBA">
      <w:pPr>
        <w:tabs>
          <w:tab w:val="num" w:pos="720"/>
        </w:tabs>
        <w:spacing w:after="0" w:line="240" w:lineRule="auto"/>
        <w:rPr>
          <w:rFonts w:ascii="Arial" w:hAnsi="Arial" w:cs="Arial"/>
          <w:noProof w:val="0"/>
        </w:rPr>
      </w:pPr>
      <w:r>
        <w:rPr>
          <w:rFonts w:ascii="Arial" w:hAnsi="Arial" w:cs="Arial"/>
          <w:b/>
          <w:noProof w:val="0"/>
          <w:sz w:val="24"/>
          <w:szCs w:val="24"/>
        </w:rPr>
        <w:t>8</w:t>
      </w:r>
      <w:r w:rsidR="005F3BCC">
        <w:rPr>
          <w:rFonts w:ascii="Arial" w:hAnsi="Arial" w:cs="Arial"/>
          <w:b/>
          <w:noProof w:val="0"/>
          <w:sz w:val="24"/>
          <w:szCs w:val="24"/>
        </w:rPr>
        <w:t xml:space="preserve">. </w:t>
      </w:r>
      <w:r w:rsidR="005F3BCC" w:rsidRPr="00105960">
        <w:rPr>
          <w:rFonts w:ascii="Arial" w:hAnsi="Arial" w:cs="Arial"/>
          <w:b/>
          <w:noProof w:val="0"/>
          <w:sz w:val="24"/>
          <w:szCs w:val="24"/>
        </w:rPr>
        <w:t>Safer Neighbourhood Board</w:t>
      </w:r>
    </w:p>
    <w:p w:rsidR="00025942" w:rsidRDefault="00025942" w:rsidP="00541FB6">
      <w:pPr>
        <w:tabs>
          <w:tab w:val="num" w:pos="720"/>
        </w:tabs>
        <w:spacing w:after="0" w:line="240" w:lineRule="auto"/>
        <w:rPr>
          <w:rFonts w:ascii="Arial" w:hAnsi="Arial" w:cs="Arial"/>
          <w:b/>
          <w:noProof w:val="0"/>
        </w:rPr>
      </w:pPr>
    </w:p>
    <w:p w:rsidR="00AE6A2C" w:rsidRPr="00AE6A2C" w:rsidRDefault="00AE6A2C" w:rsidP="00AE6A2C">
      <w:pPr>
        <w:tabs>
          <w:tab w:val="left" w:pos="720"/>
        </w:tabs>
        <w:suppressAutoHyphens/>
        <w:spacing w:after="0" w:line="100" w:lineRule="atLeast"/>
        <w:rPr>
          <w:noProof w:val="0"/>
          <w:color w:val="00000A"/>
        </w:rPr>
      </w:pPr>
      <w:r w:rsidRPr="00AE6A2C">
        <w:rPr>
          <w:rFonts w:ascii="Arial" w:hAnsi="Arial" w:cs="Arial"/>
          <w:noProof w:val="0"/>
          <w:color w:val="00000A"/>
        </w:rPr>
        <w:t xml:space="preserve">At the 27 January meeting it was reported that the first funding bids of the Safer Neighbourhood Board (SNB) have been sent to MOPAC for approval. The board discussed tensions in the Islington community arising from the death of Henry Hicks during a police chase. </w:t>
      </w:r>
      <w:r w:rsidR="006C7631">
        <w:rPr>
          <w:rFonts w:ascii="Arial" w:hAnsi="Arial" w:cs="Arial"/>
          <w:noProof w:val="0"/>
          <w:color w:val="00000A"/>
        </w:rPr>
        <w:t>T</w:t>
      </w:r>
      <w:r w:rsidRPr="00AE6A2C">
        <w:rPr>
          <w:rFonts w:ascii="Arial" w:hAnsi="Arial" w:cs="Arial"/>
          <w:noProof w:val="0"/>
          <w:color w:val="00000A"/>
        </w:rPr>
        <w:t>he 2015 Crime and Safety Summ</w:t>
      </w:r>
      <w:r w:rsidR="006C7631">
        <w:rPr>
          <w:rFonts w:ascii="Arial" w:hAnsi="Arial" w:cs="Arial"/>
          <w:noProof w:val="0"/>
          <w:color w:val="00000A"/>
        </w:rPr>
        <w:t>it take place on the 14th March</w:t>
      </w:r>
      <w:r w:rsidRPr="00AE6A2C">
        <w:rPr>
          <w:rFonts w:ascii="Arial" w:hAnsi="Arial" w:cs="Arial"/>
          <w:noProof w:val="0"/>
          <w:color w:val="00000A"/>
        </w:rPr>
        <w:t xml:space="preserve"> at Lift on White Lion Street. It will be a public meeting to set out the vision for Community Safety for the next year and for Committee Member Elections.</w:t>
      </w:r>
    </w:p>
    <w:p w:rsidR="005B1181" w:rsidRDefault="005B1181" w:rsidP="00541FB6">
      <w:pPr>
        <w:tabs>
          <w:tab w:val="num" w:pos="720"/>
        </w:tabs>
        <w:spacing w:after="0" w:line="240" w:lineRule="auto"/>
        <w:rPr>
          <w:rFonts w:ascii="Arial" w:hAnsi="Arial" w:cs="Arial"/>
          <w:noProof w:val="0"/>
        </w:rPr>
      </w:pPr>
    </w:p>
    <w:p w:rsidR="00D03318" w:rsidRPr="00105960" w:rsidRDefault="006B356C" w:rsidP="00E23099">
      <w:pPr>
        <w:spacing w:after="0" w:line="240" w:lineRule="auto"/>
        <w:rPr>
          <w:rFonts w:ascii="Arial" w:hAnsi="Arial" w:cs="Arial"/>
          <w:b/>
          <w:noProof w:val="0"/>
          <w:sz w:val="24"/>
          <w:szCs w:val="24"/>
        </w:rPr>
      </w:pPr>
      <w:r>
        <w:rPr>
          <w:rFonts w:ascii="Arial" w:hAnsi="Arial" w:cs="Arial"/>
          <w:b/>
          <w:noProof w:val="0"/>
          <w:sz w:val="24"/>
          <w:szCs w:val="24"/>
        </w:rPr>
        <w:t>9</w:t>
      </w:r>
      <w:r w:rsidR="00D03318" w:rsidRPr="00105960">
        <w:rPr>
          <w:rFonts w:ascii="Arial" w:hAnsi="Arial" w:cs="Arial"/>
          <w:b/>
          <w:noProof w:val="0"/>
          <w:sz w:val="24"/>
          <w:szCs w:val="24"/>
        </w:rPr>
        <w:t xml:space="preserve">. </w:t>
      </w:r>
      <w:r w:rsidR="00541FB6" w:rsidRPr="00105960">
        <w:rPr>
          <w:rFonts w:ascii="Arial" w:hAnsi="Arial" w:cs="Arial"/>
          <w:b/>
          <w:noProof w:val="0"/>
          <w:sz w:val="24"/>
          <w:szCs w:val="24"/>
        </w:rPr>
        <w:t xml:space="preserve">AOB; </w:t>
      </w:r>
      <w:r w:rsidR="00913A57">
        <w:rPr>
          <w:rFonts w:ascii="Arial" w:hAnsi="Arial" w:cs="Arial"/>
          <w:b/>
          <w:noProof w:val="0"/>
          <w:sz w:val="24"/>
          <w:szCs w:val="24"/>
        </w:rPr>
        <w:t>future</w:t>
      </w:r>
      <w:r w:rsidR="00541FB6" w:rsidRPr="00105960">
        <w:rPr>
          <w:rFonts w:ascii="Arial" w:hAnsi="Arial" w:cs="Arial"/>
          <w:b/>
          <w:noProof w:val="0"/>
          <w:sz w:val="24"/>
          <w:szCs w:val="24"/>
        </w:rPr>
        <w:t xml:space="preserve"> meeting</w:t>
      </w:r>
      <w:r w:rsidR="00913A57">
        <w:rPr>
          <w:rFonts w:ascii="Arial" w:hAnsi="Arial" w:cs="Arial"/>
          <w:b/>
          <w:noProof w:val="0"/>
          <w:sz w:val="24"/>
          <w:szCs w:val="24"/>
        </w:rPr>
        <w:t>s</w:t>
      </w:r>
      <w:bookmarkStart w:id="0" w:name="_GoBack"/>
      <w:bookmarkEnd w:id="0"/>
    </w:p>
    <w:p w:rsidR="00541FB6" w:rsidRDefault="00541FB6" w:rsidP="00541FB6">
      <w:pPr>
        <w:spacing w:after="0" w:line="240" w:lineRule="auto"/>
        <w:rPr>
          <w:rFonts w:ascii="Arial" w:hAnsi="Arial" w:cs="Arial"/>
          <w:noProof w:val="0"/>
        </w:rPr>
      </w:pPr>
    </w:p>
    <w:sectPr w:rsidR="00541FB6" w:rsidSect="00D03318">
      <w:headerReference w:type="default" r:id="rId7"/>
      <w:footerReference w:type="even" r:id="rId8"/>
      <w:footerReference w:type="default" r:id="rId9"/>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25" w:rsidRDefault="00DF5725">
      <w:r>
        <w:separator/>
      </w:r>
    </w:p>
  </w:endnote>
  <w:endnote w:type="continuationSeparator" w:id="0">
    <w:p w:rsidR="00DF5725" w:rsidRDefault="00D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913A57">
      <w:rPr>
        <w:rStyle w:val="PageNumber"/>
      </w:rPr>
      <w:t>4</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25" w:rsidRDefault="00DF5725">
      <w:r>
        <w:separator/>
      </w:r>
    </w:p>
  </w:footnote>
  <w:footnote w:type="continuationSeparator" w:id="0">
    <w:p w:rsidR="00DF5725" w:rsidRDefault="00DF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8" w:rsidRDefault="00D11356" w:rsidP="00D03318">
    <w:pPr>
      <w:pStyle w:val="Header"/>
      <w:jc w:val="center"/>
    </w:pPr>
    <w:r>
      <w:rPr>
        <w:lang w:eastAsia="en-GB"/>
      </w:rPr>
      <w:drawing>
        <wp:inline distT="0" distB="0" distL="0" distR="0" wp14:anchorId="7630C96D" wp14:editId="48AC4E96">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C74E27"/>
    <w:multiLevelType w:val="hybridMultilevel"/>
    <w:tmpl w:val="04D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CA0348"/>
    <w:multiLevelType w:val="hybridMultilevel"/>
    <w:tmpl w:val="AEA2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F3A3301"/>
    <w:multiLevelType w:val="hybridMultilevel"/>
    <w:tmpl w:val="7B528646"/>
    <w:lvl w:ilvl="0" w:tplc="6412A25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6"/>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16"/>
  </w:num>
  <w:num w:numId="9">
    <w:abstractNumId w:val="28"/>
  </w:num>
  <w:num w:numId="10">
    <w:abstractNumId w:val="19"/>
  </w:num>
  <w:num w:numId="11">
    <w:abstractNumId w:val="17"/>
  </w:num>
  <w:num w:numId="12">
    <w:abstractNumId w:val="25"/>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9"/>
  </w:num>
  <w:num w:numId="26">
    <w:abstractNumId w:val="27"/>
  </w:num>
  <w:num w:numId="27">
    <w:abstractNumId w:val="20"/>
  </w:num>
  <w:num w:numId="28">
    <w:abstractNumId w:val="13"/>
  </w:num>
  <w:num w:numId="29">
    <w:abstractNumId w:val="11"/>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6C"/>
    <w:rsid w:val="000046FA"/>
    <w:rsid w:val="0000474F"/>
    <w:rsid w:val="00012684"/>
    <w:rsid w:val="00012B98"/>
    <w:rsid w:val="000212B6"/>
    <w:rsid w:val="00024780"/>
    <w:rsid w:val="00025942"/>
    <w:rsid w:val="00034906"/>
    <w:rsid w:val="00044A2C"/>
    <w:rsid w:val="00045809"/>
    <w:rsid w:val="00081CAD"/>
    <w:rsid w:val="0008723D"/>
    <w:rsid w:val="00094FE6"/>
    <w:rsid w:val="000A0D51"/>
    <w:rsid w:val="000D008E"/>
    <w:rsid w:val="000E18B4"/>
    <w:rsid w:val="000E5DB8"/>
    <w:rsid w:val="000F1CE0"/>
    <w:rsid w:val="000F505D"/>
    <w:rsid w:val="00105960"/>
    <w:rsid w:val="00150CF4"/>
    <w:rsid w:val="00160BB2"/>
    <w:rsid w:val="001660B3"/>
    <w:rsid w:val="00183909"/>
    <w:rsid w:val="0019196C"/>
    <w:rsid w:val="001A0216"/>
    <w:rsid w:val="001C4E30"/>
    <w:rsid w:val="001D1F95"/>
    <w:rsid w:val="001D38C9"/>
    <w:rsid w:val="001D7C32"/>
    <w:rsid w:val="001E2262"/>
    <w:rsid w:val="001F5353"/>
    <w:rsid w:val="0020192F"/>
    <w:rsid w:val="00205393"/>
    <w:rsid w:val="00212C1A"/>
    <w:rsid w:val="00213DF8"/>
    <w:rsid w:val="00215112"/>
    <w:rsid w:val="0022421E"/>
    <w:rsid w:val="00230AF7"/>
    <w:rsid w:val="002343F6"/>
    <w:rsid w:val="002577F4"/>
    <w:rsid w:val="00262857"/>
    <w:rsid w:val="00263F50"/>
    <w:rsid w:val="00265955"/>
    <w:rsid w:val="0026796B"/>
    <w:rsid w:val="00273C84"/>
    <w:rsid w:val="00276618"/>
    <w:rsid w:val="002A34AA"/>
    <w:rsid w:val="002B3A9D"/>
    <w:rsid w:val="002B7556"/>
    <w:rsid w:val="002C6D00"/>
    <w:rsid w:val="002E69EA"/>
    <w:rsid w:val="002E69F7"/>
    <w:rsid w:val="002F3ECB"/>
    <w:rsid w:val="002F6087"/>
    <w:rsid w:val="00305842"/>
    <w:rsid w:val="0031572B"/>
    <w:rsid w:val="0039089A"/>
    <w:rsid w:val="00390D3C"/>
    <w:rsid w:val="00394581"/>
    <w:rsid w:val="003A1916"/>
    <w:rsid w:val="003C03D9"/>
    <w:rsid w:val="003D4D5B"/>
    <w:rsid w:val="003D5E58"/>
    <w:rsid w:val="003E0C8E"/>
    <w:rsid w:val="003E3E02"/>
    <w:rsid w:val="003F7294"/>
    <w:rsid w:val="00445673"/>
    <w:rsid w:val="00451390"/>
    <w:rsid w:val="0045228F"/>
    <w:rsid w:val="00464020"/>
    <w:rsid w:val="0047073E"/>
    <w:rsid w:val="00477098"/>
    <w:rsid w:val="004B03F8"/>
    <w:rsid w:val="004B3A2B"/>
    <w:rsid w:val="004D4D96"/>
    <w:rsid w:val="0050725D"/>
    <w:rsid w:val="00507D43"/>
    <w:rsid w:val="00517DC4"/>
    <w:rsid w:val="00522770"/>
    <w:rsid w:val="00522F26"/>
    <w:rsid w:val="00527AC3"/>
    <w:rsid w:val="005335A2"/>
    <w:rsid w:val="0054045B"/>
    <w:rsid w:val="00541FB6"/>
    <w:rsid w:val="00546353"/>
    <w:rsid w:val="00546E78"/>
    <w:rsid w:val="005524F8"/>
    <w:rsid w:val="00582CB8"/>
    <w:rsid w:val="00590CA0"/>
    <w:rsid w:val="005A096F"/>
    <w:rsid w:val="005A3A6F"/>
    <w:rsid w:val="005A4AEF"/>
    <w:rsid w:val="005B03D2"/>
    <w:rsid w:val="005B1181"/>
    <w:rsid w:val="005C693F"/>
    <w:rsid w:val="005D2FFF"/>
    <w:rsid w:val="005D4637"/>
    <w:rsid w:val="005E220C"/>
    <w:rsid w:val="005E4766"/>
    <w:rsid w:val="005E6A11"/>
    <w:rsid w:val="005F3BCC"/>
    <w:rsid w:val="005F620E"/>
    <w:rsid w:val="006101B5"/>
    <w:rsid w:val="00625CAA"/>
    <w:rsid w:val="0064123F"/>
    <w:rsid w:val="006609BE"/>
    <w:rsid w:val="00664532"/>
    <w:rsid w:val="006729FD"/>
    <w:rsid w:val="00682D18"/>
    <w:rsid w:val="0068671E"/>
    <w:rsid w:val="006B356C"/>
    <w:rsid w:val="006B550D"/>
    <w:rsid w:val="006B7E0A"/>
    <w:rsid w:val="006C7631"/>
    <w:rsid w:val="006C76E1"/>
    <w:rsid w:val="006D3A71"/>
    <w:rsid w:val="006D58C4"/>
    <w:rsid w:val="006D64E4"/>
    <w:rsid w:val="006E2A18"/>
    <w:rsid w:val="006E7ED1"/>
    <w:rsid w:val="006F616E"/>
    <w:rsid w:val="006F75B4"/>
    <w:rsid w:val="006F7684"/>
    <w:rsid w:val="00703DEB"/>
    <w:rsid w:val="007046A2"/>
    <w:rsid w:val="00704D45"/>
    <w:rsid w:val="00712500"/>
    <w:rsid w:val="00722F1C"/>
    <w:rsid w:val="00742C3C"/>
    <w:rsid w:val="007459BE"/>
    <w:rsid w:val="00747C79"/>
    <w:rsid w:val="00747DC6"/>
    <w:rsid w:val="0075253B"/>
    <w:rsid w:val="00794286"/>
    <w:rsid w:val="00795172"/>
    <w:rsid w:val="007C4447"/>
    <w:rsid w:val="007F0480"/>
    <w:rsid w:val="00800172"/>
    <w:rsid w:val="0080049E"/>
    <w:rsid w:val="00803098"/>
    <w:rsid w:val="00803DCC"/>
    <w:rsid w:val="008249B2"/>
    <w:rsid w:val="00844235"/>
    <w:rsid w:val="00850FE8"/>
    <w:rsid w:val="00855EBB"/>
    <w:rsid w:val="008642F6"/>
    <w:rsid w:val="008703C0"/>
    <w:rsid w:val="00873410"/>
    <w:rsid w:val="008747DF"/>
    <w:rsid w:val="00874E7A"/>
    <w:rsid w:val="00896414"/>
    <w:rsid w:val="008A39FB"/>
    <w:rsid w:val="008E5FAD"/>
    <w:rsid w:val="008F6B3F"/>
    <w:rsid w:val="00910D6E"/>
    <w:rsid w:val="00911286"/>
    <w:rsid w:val="00913A57"/>
    <w:rsid w:val="009160DE"/>
    <w:rsid w:val="0093513E"/>
    <w:rsid w:val="009463D9"/>
    <w:rsid w:val="00953C59"/>
    <w:rsid w:val="00972FBA"/>
    <w:rsid w:val="00976A36"/>
    <w:rsid w:val="0098314D"/>
    <w:rsid w:val="009A2903"/>
    <w:rsid w:val="009A33E2"/>
    <w:rsid w:val="009A3C7E"/>
    <w:rsid w:val="009C35EF"/>
    <w:rsid w:val="009D7ED7"/>
    <w:rsid w:val="009E25F3"/>
    <w:rsid w:val="009E462D"/>
    <w:rsid w:val="009F6633"/>
    <w:rsid w:val="00A36631"/>
    <w:rsid w:val="00A40D77"/>
    <w:rsid w:val="00A51380"/>
    <w:rsid w:val="00A603EB"/>
    <w:rsid w:val="00A65B98"/>
    <w:rsid w:val="00A7313F"/>
    <w:rsid w:val="00A74B68"/>
    <w:rsid w:val="00A77478"/>
    <w:rsid w:val="00AA317E"/>
    <w:rsid w:val="00AA546F"/>
    <w:rsid w:val="00AC0A2E"/>
    <w:rsid w:val="00AC0CF1"/>
    <w:rsid w:val="00AC5955"/>
    <w:rsid w:val="00AD0EAD"/>
    <w:rsid w:val="00AD23CC"/>
    <w:rsid w:val="00AD2A0B"/>
    <w:rsid w:val="00AE6A2C"/>
    <w:rsid w:val="00AF2120"/>
    <w:rsid w:val="00AF56D8"/>
    <w:rsid w:val="00AF749F"/>
    <w:rsid w:val="00B113F3"/>
    <w:rsid w:val="00B17D03"/>
    <w:rsid w:val="00B23A05"/>
    <w:rsid w:val="00B24FE3"/>
    <w:rsid w:val="00B26116"/>
    <w:rsid w:val="00B263F7"/>
    <w:rsid w:val="00B31D88"/>
    <w:rsid w:val="00B54762"/>
    <w:rsid w:val="00B57C7C"/>
    <w:rsid w:val="00B57E1B"/>
    <w:rsid w:val="00B71C7B"/>
    <w:rsid w:val="00B72626"/>
    <w:rsid w:val="00BD5ECD"/>
    <w:rsid w:val="00BE5A03"/>
    <w:rsid w:val="00C16981"/>
    <w:rsid w:val="00C21437"/>
    <w:rsid w:val="00C216A4"/>
    <w:rsid w:val="00C37B10"/>
    <w:rsid w:val="00C40CB3"/>
    <w:rsid w:val="00C422E6"/>
    <w:rsid w:val="00C57275"/>
    <w:rsid w:val="00C77401"/>
    <w:rsid w:val="00C80702"/>
    <w:rsid w:val="00C866D1"/>
    <w:rsid w:val="00CA6134"/>
    <w:rsid w:val="00CA63BE"/>
    <w:rsid w:val="00CB5F41"/>
    <w:rsid w:val="00CC5E9E"/>
    <w:rsid w:val="00CD3498"/>
    <w:rsid w:val="00CD40EC"/>
    <w:rsid w:val="00CE641C"/>
    <w:rsid w:val="00D03318"/>
    <w:rsid w:val="00D05143"/>
    <w:rsid w:val="00D11356"/>
    <w:rsid w:val="00D2532D"/>
    <w:rsid w:val="00D42C73"/>
    <w:rsid w:val="00D72751"/>
    <w:rsid w:val="00D84E5D"/>
    <w:rsid w:val="00D90AE3"/>
    <w:rsid w:val="00D93787"/>
    <w:rsid w:val="00D96F18"/>
    <w:rsid w:val="00DA2F49"/>
    <w:rsid w:val="00DA4A49"/>
    <w:rsid w:val="00DB0708"/>
    <w:rsid w:val="00DC341B"/>
    <w:rsid w:val="00DD087C"/>
    <w:rsid w:val="00DF0873"/>
    <w:rsid w:val="00DF3C03"/>
    <w:rsid w:val="00DF5725"/>
    <w:rsid w:val="00E02C4A"/>
    <w:rsid w:val="00E040FC"/>
    <w:rsid w:val="00E15B50"/>
    <w:rsid w:val="00E23099"/>
    <w:rsid w:val="00E33FA1"/>
    <w:rsid w:val="00E430A5"/>
    <w:rsid w:val="00E447B0"/>
    <w:rsid w:val="00E451F9"/>
    <w:rsid w:val="00E556AE"/>
    <w:rsid w:val="00E607B6"/>
    <w:rsid w:val="00E81245"/>
    <w:rsid w:val="00EA020C"/>
    <w:rsid w:val="00EA42BB"/>
    <w:rsid w:val="00EF0640"/>
    <w:rsid w:val="00EF7F22"/>
    <w:rsid w:val="00F10082"/>
    <w:rsid w:val="00F20D2B"/>
    <w:rsid w:val="00F26E46"/>
    <w:rsid w:val="00F31F3D"/>
    <w:rsid w:val="00F36C59"/>
    <w:rsid w:val="00F4174D"/>
    <w:rsid w:val="00F45CD2"/>
    <w:rsid w:val="00F553B1"/>
    <w:rsid w:val="00F61B76"/>
    <w:rsid w:val="00F72BBB"/>
    <w:rsid w:val="00F81876"/>
    <w:rsid w:val="00F83C67"/>
    <w:rsid w:val="00F91671"/>
    <w:rsid w:val="00F936C9"/>
    <w:rsid w:val="00FA0032"/>
    <w:rsid w:val="00FA2855"/>
    <w:rsid w:val="00FB58A8"/>
    <w:rsid w:val="00FC3D00"/>
    <w:rsid w:val="00FC3E2F"/>
    <w:rsid w:val="00FE24FF"/>
    <w:rsid w:val="00FF0C0B"/>
    <w:rsid w:val="00FF479C"/>
    <w:rsid w:val="00FF4A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B24EC2-72D2-4C2D-ADE6-B74431F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321398015">
      <w:bodyDiv w:val="1"/>
      <w:marLeft w:val="0"/>
      <w:marRight w:val="0"/>
      <w:marTop w:val="0"/>
      <w:marBottom w:val="0"/>
      <w:divBdr>
        <w:top w:val="none" w:sz="0" w:space="0" w:color="auto"/>
        <w:left w:val="none" w:sz="0" w:space="0" w:color="auto"/>
        <w:bottom w:val="none" w:sz="0" w:space="0" w:color="auto"/>
        <w:right w:val="none" w:sz="0" w:space="0" w:color="auto"/>
      </w:divBdr>
    </w:div>
    <w:div w:id="639383836">
      <w:bodyDiv w:val="1"/>
      <w:marLeft w:val="0"/>
      <w:marRight w:val="0"/>
      <w:marTop w:val="0"/>
      <w:marBottom w:val="0"/>
      <w:divBdr>
        <w:top w:val="none" w:sz="0" w:space="0" w:color="auto"/>
        <w:left w:val="none" w:sz="0" w:space="0" w:color="auto"/>
        <w:bottom w:val="none" w:sz="0" w:space="0" w:color="auto"/>
        <w:right w:val="none" w:sz="0" w:space="0" w:color="auto"/>
      </w:divBdr>
    </w:div>
    <w:div w:id="654259635">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098865244">
      <w:bodyDiv w:val="1"/>
      <w:marLeft w:val="0"/>
      <w:marRight w:val="0"/>
      <w:marTop w:val="0"/>
      <w:marBottom w:val="0"/>
      <w:divBdr>
        <w:top w:val="none" w:sz="0" w:space="0" w:color="auto"/>
        <w:left w:val="none" w:sz="0" w:space="0" w:color="auto"/>
        <w:bottom w:val="none" w:sz="0" w:space="0" w:color="auto"/>
        <w:right w:val="none" w:sz="0" w:space="0" w:color="auto"/>
      </w:divBdr>
    </w:div>
    <w:div w:id="115141025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502085406">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763143465">
      <w:bodyDiv w:val="1"/>
      <w:marLeft w:val="0"/>
      <w:marRight w:val="0"/>
      <w:marTop w:val="0"/>
      <w:marBottom w:val="0"/>
      <w:divBdr>
        <w:top w:val="none" w:sz="0" w:space="0" w:color="auto"/>
        <w:left w:val="none" w:sz="0" w:space="0" w:color="auto"/>
        <w:bottom w:val="none" w:sz="0" w:space="0" w:color="auto"/>
        <w:right w:val="none" w:sz="0" w:space="0" w:color="auto"/>
      </w:divBdr>
    </w:div>
    <w:div w:id="1861579500">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 w:id="20019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Christopher Taylor</dc:creator>
  <cp:keywords/>
  <dc:description/>
  <cp:lastModifiedBy>Christopher Taylor</cp:lastModifiedBy>
  <cp:revision>13</cp:revision>
  <cp:lastPrinted>2012-12-13T14:18:00Z</cp:lastPrinted>
  <dcterms:created xsi:type="dcterms:W3CDTF">2015-02-04T18:19:00Z</dcterms:created>
  <dcterms:modified xsi:type="dcterms:W3CDTF">2015-02-18T17:06:00Z</dcterms:modified>
</cp:coreProperties>
</file>